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352FC8" w:rsidRDefault="00E13AF8" w:rsidP="00844CFE">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EA5DD9" w:rsidRPr="00844CFE">
        <w:rPr>
          <w:bCs/>
        </w:rPr>
        <w:t xml:space="preserve">                </w:t>
      </w:r>
      <w:r w:rsidR="00CC4426">
        <w:rPr>
          <w:bCs/>
        </w:rPr>
        <w:t xml:space="preserve"> </w:t>
      </w:r>
      <w:r w:rsidR="003A18B9">
        <w:rPr>
          <w:bCs/>
        </w:rPr>
        <w:t xml:space="preserve"> </w:t>
      </w:r>
    </w:p>
    <w:p w:rsidR="00844CFE" w:rsidRDefault="00844CFE" w:rsidP="00844CFE">
      <w:pPr>
        <w:rPr>
          <w:b/>
        </w:rPr>
      </w:pPr>
    </w:p>
    <w:p w:rsidR="00844CFE" w:rsidRDefault="00844CFE" w:rsidP="00844CFE">
      <w:pPr>
        <w:rPr>
          <w:b/>
        </w:rPr>
      </w:pPr>
    </w:p>
    <w:p w:rsidR="00844CFE" w:rsidRDefault="00844CFE" w:rsidP="00844CFE">
      <w:pPr>
        <w:rPr>
          <w:b/>
        </w:rPr>
      </w:pPr>
    </w:p>
    <w:p w:rsidR="00844CFE" w:rsidRDefault="00844CFE" w:rsidP="00844CFE">
      <w:pPr>
        <w:rPr>
          <w:b/>
        </w:rPr>
      </w:pPr>
    </w:p>
    <w:p w:rsidR="00844CFE" w:rsidRDefault="00844CFE" w:rsidP="00844CFE">
      <w:pPr>
        <w:rPr>
          <w:b/>
        </w:rPr>
      </w:pPr>
    </w:p>
    <w:p w:rsidR="00844CFE" w:rsidRDefault="00844CFE" w:rsidP="00844CFE">
      <w:pPr>
        <w:rPr>
          <w:b/>
        </w:rPr>
      </w:pPr>
    </w:p>
    <w:p w:rsidR="00844CFE" w:rsidRPr="00956E7D" w:rsidRDefault="00844CFE" w:rsidP="00844CFE">
      <w:pPr>
        <w:rPr>
          <w:rFonts w:asciiTheme="minorHAnsi" w:eastAsiaTheme="minorHAnsi" w:hAnsiTheme="minorHAnsi" w:cstheme="minorBidi"/>
          <w:sz w:val="22"/>
          <w:szCs w:val="22"/>
          <w:lang w:eastAsia="en-U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352FC8" w:rsidRDefault="00352FC8" w:rsidP="00915B7D">
      <w:pPr>
        <w:rPr>
          <w:bCs/>
        </w:rPr>
      </w:pPr>
    </w:p>
    <w:p w:rsidR="00844CFE" w:rsidRDefault="00844CFE" w:rsidP="00915B7D">
      <w:pPr>
        <w:rPr>
          <w:bCs/>
        </w:rPr>
      </w:pPr>
      <w:bookmarkStart w:id="0" w:name="_GoBack"/>
      <w:bookmarkEnd w:id="0"/>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CB6F90" w:rsidRPr="00CB6F90">
        <w:rPr>
          <w:bCs/>
          <w:sz w:val="26"/>
          <w:szCs w:val="26"/>
        </w:rPr>
        <w:t xml:space="preserve">оказание услуг по технической поддержке программного обеспечения ЭАТС </w:t>
      </w:r>
      <w:proofErr w:type="spellStart"/>
      <w:r w:rsidR="00CB6F90" w:rsidRPr="00CB6F90">
        <w:rPr>
          <w:bCs/>
          <w:sz w:val="26"/>
          <w:szCs w:val="26"/>
        </w:rPr>
        <w:t>Элком</w:t>
      </w:r>
      <w:proofErr w:type="spellEnd"/>
      <w:r w:rsidR="00CB6F90" w:rsidRPr="00CB6F90">
        <w:rPr>
          <w:bCs/>
          <w:sz w:val="26"/>
          <w:szCs w:val="26"/>
        </w:rPr>
        <w:t xml:space="preserve">, </w:t>
      </w:r>
      <w:proofErr w:type="spellStart"/>
      <w:r w:rsidR="00CB6F90" w:rsidRPr="00CB6F90">
        <w:rPr>
          <w:bCs/>
          <w:sz w:val="26"/>
          <w:szCs w:val="26"/>
        </w:rPr>
        <w:t>Magelan</w:t>
      </w:r>
      <w:proofErr w:type="spellEnd"/>
      <w:r w:rsidR="00CB6F90" w:rsidRPr="00CB6F90">
        <w:rPr>
          <w:bCs/>
          <w:sz w:val="26"/>
          <w:szCs w:val="26"/>
        </w:rPr>
        <w:t xml:space="preserve">, </w:t>
      </w:r>
      <w:proofErr w:type="spellStart"/>
      <w:r w:rsidR="00CB6F90" w:rsidRPr="00CB6F90">
        <w:rPr>
          <w:bCs/>
          <w:sz w:val="26"/>
          <w:szCs w:val="26"/>
        </w:rPr>
        <w:t>СТиС</w:t>
      </w:r>
      <w:proofErr w:type="spellEnd"/>
      <w:r w:rsidR="00CB6F90" w:rsidRPr="00CB6F90">
        <w:rPr>
          <w:bCs/>
          <w:sz w:val="26"/>
          <w:szCs w:val="26"/>
        </w:rPr>
        <w:t xml:space="preserve"> SIPLANT</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844CFE">
        <w:rPr>
          <w:iCs/>
        </w:rPr>
        <w:t>«20</w:t>
      </w:r>
      <w:r w:rsidRPr="00F84878">
        <w:rPr>
          <w:iCs/>
        </w:rPr>
        <w:t xml:space="preserve">» </w:t>
      </w:r>
      <w:r w:rsidR="008B1E08">
        <w:rPr>
          <w:iCs/>
        </w:rPr>
        <w:t>января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Pr="005A22C3" w:rsidRDefault="00915B7D" w:rsidP="00956E7D">
      <w:pPr>
        <w:pStyle w:val="rvps1"/>
        <w:jc w:val="left"/>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6C4F3C"/>
    <w:p w:rsidR="00352FC8" w:rsidRDefault="00352FC8" w:rsidP="006C4F3C"/>
    <w:p w:rsidR="00352FC8" w:rsidRDefault="00352FC8" w:rsidP="006C4F3C"/>
    <w:p w:rsidR="00915B7D" w:rsidRPr="005A22C3" w:rsidRDefault="00915B7D" w:rsidP="00915B7D"/>
    <w:p w:rsidR="00915B7D" w:rsidRDefault="00915B7D" w:rsidP="00915B7D">
      <w:pPr>
        <w:jc w:val="center"/>
      </w:pPr>
    </w:p>
    <w:p w:rsidR="008B1E08" w:rsidRDefault="008B1E08" w:rsidP="00915B7D">
      <w:pPr>
        <w:jc w:val="center"/>
      </w:pPr>
    </w:p>
    <w:p w:rsidR="008B1E08" w:rsidRPr="005A22C3" w:rsidRDefault="008B1E08"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8B1E08">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750EEB">
          <w:rPr>
            <w:noProof/>
            <w:webHidden/>
          </w:rPr>
          <w:t>3</w:t>
        </w:r>
        <w:r>
          <w:rPr>
            <w:noProof/>
            <w:webHidden/>
          </w:rPr>
          <w:fldChar w:fldCharType="end"/>
        </w:r>
      </w:hyperlink>
    </w:p>
    <w:p w:rsidR="00915B7D" w:rsidRPr="008E3CB4" w:rsidRDefault="00750EEB"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50EEB"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50EEB"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750E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750E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750EEB"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750EEB"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750EEB"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750EEB"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D34DA0" w:rsidRPr="00D34DA0">
        <w:rPr>
          <w:bCs/>
        </w:rPr>
        <w:t xml:space="preserve">оказание услуг по технической поддержке программного обеспечения ЭАТС </w:t>
      </w:r>
      <w:proofErr w:type="spellStart"/>
      <w:r w:rsidR="00D34DA0" w:rsidRPr="00D34DA0">
        <w:rPr>
          <w:bCs/>
        </w:rPr>
        <w:t>Элком</w:t>
      </w:r>
      <w:proofErr w:type="spellEnd"/>
      <w:r w:rsidR="00D34DA0" w:rsidRPr="00D34DA0">
        <w:rPr>
          <w:bCs/>
        </w:rPr>
        <w:t xml:space="preserve">, </w:t>
      </w:r>
      <w:proofErr w:type="spellStart"/>
      <w:r w:rsidR="00D34DA0" w:rsidRPr="00D34DA0">
        <w:rPr>
          <w:bCs/>
        </w:rPr>
        <w:t>Magelan</w:t>
      </w:r>
      <w:proofErr w:type="spellEnd"/>
      <w:r w:rsidR="00D34DA0" w:rsidRPr="00D34DA0">
        <w:rPr>
          <w:bCs/>
        </w:rPr>
        <w:t xml:space="preserve">, </w:t>
      </w:r>
      <w:proofErr w:type="spellStart"/>
      <w:r w:rsidR="00D34DA0" w:rsidRPr="00D34DA0">
        <w:rPr>
          <w:bCs/>
        </w:rPr>
        <w:t>СТиС</w:t>
      </w:r>
      <w:proofErr w:type="spellEnd"/>
      <w:r w:rsidR="00D34DA0" w:rsidRPr="00D34DA0">
        <w:rPr>
          <w:bCs/>
        </w:rPr>
        <w:t xml:space="preserve"> SIPLANT</w:t>
      </w:r>
      <w:r w:rsidRPr="00D34DA0">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B07EA"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6B07EA" w:rsidP="00A47819">
            <w:pPr>
              <w:autoSpaceDE w:val="0"/>
              <w:autoSpaceDN w:val="0"/>
              <w:adjustRightInd w:val="0"/>
              <w:jc w:val="both"/>
              <w:rPr>
                <w:rFonts w:eastAsia="Calibri"/>
                <w:bCs/>
              </w:rPr>
            </w:pPr>
            <w:r>
              <w:rPr>
                <w:rFonts w:eastAsia="Calibri"/>
                <w:bCs/>
              </w:rPr>
              <w:t>Нигматуллин Артур Ханифович</w:t>
            </w:r>
          </w:p>
          <w:p w:rsidR="0073335D" w:rsidRPr="00A92078" w:rsidRDefault="0073335D" w:rsidP="00A47819">
            <w:pPr>
              <w:autoSpaceDE w:val="0"/>
              <w:autoSpaceDN w:val="0"/>
              <w:adjustRightInd w:val="0"/>
              <w:jc w:val="both"/>
              <w:rPr>
                <w:rFonts w:eastAsia="Calibri"/>
                <w:bCs/>
              </w:rPr>
            </w:pPr>
            <w:r w:rsidRPr="00B57D6D">
              <w:rPr>
                <w:rFonts w:eastAsia="Calibri"/>
                <w:bCs/>
                <w:color w:val="000000"/>
              </w:rPr>
              <w:t>тел</w:t>
            </w:r>
            <w:r w:rsidR="006B07EA" w:rsidRPr="00A92078">
              <w:rPr>
                <w:rFonts w:eastAsia="Calibri"/>
                <w:bCs/>
                <w:color w:val="000000"/>
              </w:rPr>
              <w:t>. + 7 (347)2215482</w:t>
            </w:r>
            <w:r w:rsidRPr="00A92078">
              <w:rPr>
                <w:rFonts w:eastAsia="Calibri"/>
                <w:bCs/>
                <w:color w:val="000000"/>
              </w:rPr>
              <w:t xml:space="preserve">, </w:t>
            </w:r>
            <w:r w:rsidRPr="00B57D6D">
              <w:rPr>
                <w:rFonts w:eastAsia="Calibri"/>
                <w:bCs/>
                <w:color w:val="000000"/>
                <w:lang w:val="en-US"/>
              </w:rPr>
              <w:t>e</w:t>
            </w:r>
            <w:r w:rsidRPr="00A92078">
              <w:rPr>
                <w:rFonts w:eastAsia="Calibri"/>
                <w:bCs/>
                <w:color w:val="000000"/>
              </w:rPr>
              <w:t>-</w:t>
            </w:r>
            <w:r w:rsidRPr="00B57D6D">
              <w:rPr>
                <w:rFonts w:eastAsia="Calibri"/>
                <w:bCs/>
                <w:color w:val="000000"/>
                <w:lang w:val="en-US"/>
              </w:rPr>
              <w:t>mail</w:t>
            </w:r>
            <w:r w:rsidRPr="00A92078">
              <w:rPr>
                <w:rFonts w:eastAsia="Calibri"/>
                <w:bCs/>
                <w:color w:val="000000"/>
              </w:rPr>
              <w:t xml:space="preserve">: </w:t>
            </w:r>
            <w:hyperlink r:id="rId14" w:history="1">
              <w:r w:rsidR="006B07EA" w:rsidRPr="006B07EA">
                <w:rPr>
                  <w:rStyle w:val="a3"/>
                  <w:lang w:val="en-US"/>
                </w:rPr>
                <w:t>Nigmatullin</w:t>
              </w:r>
              <w:r w:rsidR="006B07EA" w:rsidRPr="00A92078">
                <w:rPr>
                  <w:rStyle w:val="a3"/>
                </w:rPr>
                <w:t>@</w:t>
              </w:r>
              <w:r w:rsidR="006B07EA" w:rsidRPr="006B07EA">
                <w:rPr>
                  <w:rStyle w:val="a3"/>
                  <w:lang w:val="en-US"/>
                </w:rPr>
                <w:t>bashtel</w:t>
              </w:r>
              <w:r w:rsidR="006B07EA" w:rsidRPr="00A92078">
                <w:rPr>
                  <w:rStyle w:val="a3"/>
                </w:rPr>
                <w:t>.</w:t>
              </w:r>
              <w:proofErr w:type="spellStart"/>
              <w:r w:rsidR="006B07EA" w:rsidRPr="006B07EA">
                <w:rPr>
                  <w:rStyle w:val="a3"/>
                  <w:lang w:val="en-US"/>
                </w:rPr>
                <w:t>ru</w:t>
              </w:r>
              <w:proofErr w:type="spellEnd"/>
            </w:hyperlink>
            <w:r w:rsidR="006B07EA" w:rsidRPr="00A92078">
              <w:t xml:space="preserve"> </w:t>
            </w:r>
            <w:r w:rsidR="003D77CC" w:rsidRPr="00A92078">
              <w:t xml:space="preserve"> </w:t>
            </w:r>
          </w:p>
          <w:p w:rsidR="00915B7D" w:rsidRPr="00A92078"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9C16D2" w:rsidRPr="004D6006">
              <w:rPr>
                <w:sz w:val="26"/>
                <w:szCs w:val="26"/>
              </w:rPr>
              <w:t xml:space="preserve"> </w:t>
            </w:r>
            <w:r w:rsidR="00D34DA0" w:rsidRPr="00D34DA0">
              <w:rPr>
                <w:bCs/>
              </w:rPr>
              <w:t xml:space="preserve">оказание услуг по технической поддержке программного обеспечения ЭАТС </w:t>
            </w:r>
            <w:proofErr w:type="spellStart"/>
            <w:r w:rsidR="00D34DA0" w:rsidRPr="00D34DA0">
              <w:rPr>
                <w:bCs/>
              </w:rPr>
              <w:t>Элком</w:t>
            </w:r>
            <w:proofErr w:type="spellEnd"/>
            <w:r w:rsidR="00D34DA0" w:rsidRPr="00D34DA0">
              <w:rPr>
                <w:bCs/>
              </w:rPr>
              <w:t xml:space="preserve">, </w:t>
            </w:r>
            <w:proofErr w:type="spellStart"/>
            <w:r w:rsidR="00D34DA0" w:rsidRPr="00D34DA0">
              <w:rPr>
                <w:bCs/>
              </w:rPr>
              <w:t>Magelan</w:t>
            </w:r>
            <w:proofErr w:type="spellEnd"/>
            <w:r w:rsidR="00D34DA0" w:rsidRPr="00D34DA0">
              <w:rPr>
                <w:bCs/>
              </w:rPr>
              <w:t xml:space="preserve">, </w:t>
            </w:r>
            <w:proofErr w:type="spellStart"/>
            <w:r w:rsidR="00D34DA0" w:rsidRPr="00D34DA0">
              <w:rPr>
                <w:bCs/>
              </w:rPr>
              <w:t>СТиС</w:t>
            </w:r>
            <w:proofErr w:type="spellEnd"/>
            <w:r w:rsidR="00D34DA0" w:rsidRPr="00D34DA0">
              <w:rPr>
                <w:bCs/>
              </w:rPr>
              <w:t xml:space="preserve"> SIPLANT</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B6242" w:rsidRPr="00BB6C80" w:rsidRDefault="008B1E08" w:rsidP="00AB6242">
            <w:pPr>
              <w:pStyle w:val="Default"/>
              <w:jc w:val="both"/>
              <w:rPr>
                <w:iCs/>
                <w:color w:val="auto"/>
                <w:sz w:val="10"/>
                <w:szCs w:val="10"/>
              </w:rPr>
            </w:pPr>
            <w:r>
              <w:t>1 </w:t>
            </w:r>
            <w:r w:rsidR="002F2F42">
              <w:t>000</w:t>
            </w:r>
            <w:r>
              <w:t xml:space="preserve"> 000 (один миллион) рублей 00 копеек, НДС не </w:t>
            </w:r>
            <w:r w:rsidR="002F2F42">
              <w:t>облагается</w:t>
            </w:r>
          </w:p>
          <w:p w:rsidR="00915B7D" w:rsidRPr="00BB6C80" w:rsidRDefault="00915B7D" w:rsidP="008B1E08">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75121F" w:rsidP="008B1E08">
            <w:pPr>
              <w:pStyle w:val="Default"/>
              <w:rPr>
                <w:iCs/>
              </w:rPr>
            </w:pPr>
            <w:r>
              <w:rPr>
                <w:iCs/>
              </w:rPr>
              <w:t>не позднее</w:t>
            </w:r>
            <w:r w:rsidR="00915B7D" w:rsidRPr="00F84878">
              <w:rPr>
                <w:iCs/>
              </w:rPr>
              <w:t xml:space="preserve"> «</w:t>
            </w:r>
            <w:r w:rsidR="009B2E28">
              <w:rPr>
                <w:iCs/>
                <w:lang w:val="en-US"/>
              </w:rPr>
              <w:t>26</w:t>
            </w:r>
            <w:r w:rsidR="00915B7D" w:rsidRPr="00F84878">
              <w:rPr>
                <w:iCs/>
              </w:rPr>
              <w:t xml:space="preserve">» </w:t>
            </w:r>
            <w:r w:rsidR="008B1E08">
              <w:rPr>
                <w:iCs/>
              </w:rPr>
              <w:t>января 2017</w:t>
            </w:r>
            <w:r w:rsidR="00915B7D"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50EEB">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750EEB">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750EEB"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01782F" w:rsidRPr="00476D4C" w:rsidRDefault="0001782F" w:rsidP="0001782F">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2F2F42" w:rsidRDefault="002F2F42" w:rsidP="002F2F42">
            <w:pPr>
              <w:autoSpaceDE w:val="0"/>
              <w:autoSpaceDN w:val="0"/>
              <w:adjustRightInd w:val="0"/>
              <w:jc w:val="both"/>
              <w:rPr>
                <w:rFonts w:eastAsia="Calibri"/>
                <w:bCs/>
              </w:rPr>
            </w:pPr>
            <w:r>
              <w:rPr>
                <w:rFonts w:eastAsia="Calibri"/>
                <w:bCs/>
              </w:rPr>
              <w:t>Нигматуллин Артур Ханифович</w:t>
            </w:r>
          </w:p>
          <w:p w:rsidR="002F2F42" w:rsidRPr="002F2F42" w:rsidRDefault="002F2F42" w:rsidP="002F2F42">
            <w:pPr>
              <w:autoSpaceDE w:val="0"/>
              <w:autoSpaceDN w:val="0"/>
              <w:adjustRightInd w:val="0"/>
              <w:jc w:val="both"/>
              <w:rPr>
                <w:rFonts w:eastAsia="Calibri"/>
                <w:bCs/>
              </w:rPr>
            </w:pPr>
            <w:r w:rsidRPr="00B57D6D">
              <w:rPr>
                <w:rFonts w:eastAsia="Calibri"/>
                <w:bCs/>
                <w:color w:val="000000"/>
              </w:rPr>
              <w:t>тел</w:t>
            </w:r>
            <w:r w:rsidRPr="002F2F42">
              <w:rPr>
                <w:rFonts w:eastAsia="Calibri"/>
                <w:bCs/>
                <w:color w:val="000000"/>
              </w:rPr>
              <w:t xml:space="preserve">. + 7 (347)2215482, </w:t>
            </w:r>
            <w:r w:rsidRPr="00B57D6D">
              <w:rPr>
                <w:rFonts w:eastAsia="Calibri"/>
                <w:bCs/>
                <w:color w:val="000000"/>
                <w:lang w:val="en-US"/>
              </w:rPr>
              <w:t>e</w:t>
            </w:r>
            <w:r w:rsidRPr="002F2F42">
              <w:rPr>
                <w:rFonts w:eastAsia="Calibri"/>
                <w:bCs/>
                <w:color w:val="000000"/>
              </w:rPr>
              <w:t>-</w:t>
            </w:r>
            <w:r w:rsidRPr="00B57D6D">
              <w:rPr>
                <w:rFonts w:eastAsia="Calibri"/>
                <w:bCs/>
                <w:color w:val="000000"/>
                <w:lang w:val="en-US"/>
              </w:rPr>
              <w:t>mail</w:t>
            </w:r>
            <w:r w:rsidRPr="002F2F42">
              <w:rPr>
                <w:rFonts w:eastAsia="Calibri"/>
                <w:bCs/>
                <w:color w:val="000000"/>
              </w:rPr>
              <w:t xml:space="preserve">: </w:t>
            </w:r>
            <w:hyperlink r:id="rId25" w:history="1">
              <w:r w:rsidRPr="006B07EA">
                <w:rPr>
                  <w:rStyle w:val="a3"/>
                  <w:lang w:val="en-US"/>
                </w:rPr>
                <w:t>Nigmatullin</w:t>
              </w:r>
              <w:r w:rsidRPr="002F2F42">
                <w:rPr>
                  <w:rStyle w:val="a3"/>
                </w:rPr>
                <w:t>@</w:t>
              </w:r>
              <w:r w:rsidRPr="006B07EA">
                <w:rPr>
                  <w:rStyle w:val="a3"/>
                  <w:lang w:val="en-US"/>
                </w:rPr>
                <w:t>bashtel</w:t>
              </w:r>
              <w:r w:rsidRPr="002F2F42">
                <w:rPr>
                  <w:rStyle w:val="a3"/>
                </w:rPr>
                <w:t>.</w:t>
              </w:r>
              <w:r w:rsidRPr="006B07EA">
                <w:rPr>
                  <w:rStyle w:val="a3"/>
                  <w:lang w:val="en-US"/>
                </w:rPr>
                <w:t>ru</w:t>
              </w:r>
            </w:hyperlink>
            <w:r w:rsidRPr="002F2F42">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9B2E28" w:rsidP="00D8535C">
            <w:pPr>
              <w:pStyle w:val="afff6"/>
              <w:rPr>
                <w:rFonts w:cs="Times New Roman"/>
              </w:rPr>
            </w:pPr>
            <w:r w:rsidRPr="004713B8">
              <w:t xml:space="preserve">Общество с ограниченной ответственностью «РТК Новые Технологии» (ООО </w:t>
            </w:r>
            <w:r w:rsidRPr="004713B8">
              <w:rPr>
                <w:rFonts w:cs="Times New Roman"/>
                <w:lang w:eastAsia="ru-RU"/>
              </w:rPr>
              <w:t>«РТК НТ»)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B2E28" w:rsidRDefault="009B2E28" w:rsidP="009B2E28">
            <w:pPr>
              <w:suppressAutoHyphens/>
              <w:snapToGrid w:val="0"/>
              <w:rPr>
                <w:lang w:eastAsia="ar-SA"/>
              </w:rPr>
            </w:pPr>
            <w:r w:rsidRPr="00E24E94">
              <w:rPr>
                <w:lang w:eastAsia="ar-SA"/>
              </w:rPr>
              <w:t>192289, г. С-Петербург,</w:t>
            </w:r>
            <w:r>
              <w:rPr>
                <w:lang w:eastAsia="ar-SA"/>
              </w:rPr>
              <w:t xml:space="preserve"> </w:t>
            </w:r>
            <w:r w:rsidRPr="00E24E94">
              <w:rPr>
                <w:lang w:eastAsia="ar-SA"/>
              </w:rPr>
              <w:t>Гаражный проезд, д. 1 литер «И»</w:t>
            </w:r>
            <w:r>
              <w:rPr>
                <w:lang w:eastAsia="ar-SA"/>
              </w:rPr>
              <w:t xml:space="preserve"> </w:t>
            </w:r>
          </w:p>
          <w:p w:rsidR="00915B7D" w:rsidRPr="009B2E28" w:rsidRDefault="009B2E28" w:rsidP="009B2E28">
            <w:pPr>
              <w:suppressAutoHyphens/>
              <w:snapToGrid w:val="0"/>
              <w:rPr>
                <w:lang w:eastAsia="ar-SA"/>
              </w:rPr>
            </w:pPr>
            <w:r w:rsidRPr="00E24E94">
              <w:rPr>
                <w:lang w:eastAsia="ar-SA"/>
              </w:rPr>
              <w:t>190000, С-Петербург, BOX 2007</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75121F">
              <w:rPr>
                <w:iCs/>
              </w:rPr>
              <w:t>не позднее</w:t>
            </w:r>
            <w:r w:rsidR="0075121F" w:rsidRPr="00F84878">
              <w:rPr>
                <w:iCs/>
              </w:rPr>
              <w:t xml:space="preserve"> </w:t>
            </w:r>
            <w:r w:rsidR="00C92A7E" w:rsidRPr="00F84878">
              <w:rPr>
                <w:iCs/>
              </w:rPr>
              <w:t>«</w:t>
            </w:r>
            <w:r w:rsidR="009B2E28">
              <w:rPr>
                <w:iCs/>
                <w:lang w:val="en-US"/>
              </w:rPr>
              <w:t>26</w:t>
            </w:r>
            <w:r w:rsidR="00C92A7E" w:rsidRPr="00F84878">
              <w:rPr>
                <w:iCs/>
              </w:rPr>
              <w:t xml:space="preserve">» </w:t>
            </w:r>
            <w:r w:rsidR="00C92A7E">
              <w:rPr>
                <w:iCs/>
              </w:rPr>
              <w:t>января 2017</w:t>
            </w:r>
            <w:r w:rsidR="00C92A7E"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9C16D2" w:rsidRPr="006C1D90">
              <w:rPr>
                <w:szCs w:val="26"/>
              </w:rPr>
              <w:t>на</w:t>
            </w:r>
            <w:r w:rsidR="009C16D2" w:rsidRPr="004D6006">
              <w:rPr>
                <w:sz w:val="26"/>
                <w:szCs w:val="26"/>
              </w:rPr>
              <w:t xml:space="preserve"> </w:t>
            </w:r>
            <w:r w:rsidR="00D34DA0" w:rsidRPr="00D34DA0">
              <w:rPr>
                <w:bCs/>
              </w:rPr>
              <w:t xml:space="preserve">оказание услуг по технической поддержке программного обеспечения ЭАТС </w:t>
            </w:r>
            <w:proofErr w:type="spellStart"/>
            <w:r w:rsidR="00D34DA0" w:rsidRPr="00D34DA0">
              <w:rPr>
                <w:bCs/>
              </w:rPr>
              <w:t>Элком</w:t>
            </w:r>
            <w:proofErr w:type="spellEnd"/>
            <w:r w:rsidR="00D34DA0" w:rsidRPr="00D34DA0">
              <w:rPr>
                <w:bCs/>
              </w:rPr>
              <w:t xml:space="preserve">, </w:t>
            </w:r>
            <w:proofErr w:type="spellStart"/>
            <w:r w:rsidR="00D34DA0" w:rsidRPr="00D34DA0">
              <w:rPr>
                <w:bCs/>
              </w:rPr>
              <w:t>Magelan</w:t>
            </w:r>
            <w:proofErr w:type="spellEnd"/>
            <w:r w:rsidR="00D34DA0" w:rsidRPr="00D34DA0">
              <w:rPr>
                <w:bCs/>
              </w:rPr>
              <w:t xml:space="preserve">, </w:t>
            </w:r>
            <w:proofErr w:type="spellStart"/>
            <w:r w:rsidR="00D34DA0" w:rsidRPr="00D34DA0">
              <w:rPr>
                <w:bCs/>
              </w:rPr>
              <w:t>СТиС</w:t>
            </w:r>
            <w:proofErr w:type="spellEnd"/>
            <w:r w:rsidR="00D34DA0" w:rsidRPr="00D34DA0">
              <w:rPr>
                <w:bCs/>
              </w:rPr>
              <w:t xml:space="preserve"> SIPLANT</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B2E28" w:rsidRDefault="009B2E28" w:rsidP="009B2E28">
            <w:pPr>
              <w:pStyle w:val="Default"/>
              <w:jc w:val="both"/>
            </w:pPr>
          </w:p>
          <w:p w:rsidR="009B2E28" w:rsidRPr="00BB6C80" w:rsidRDefault="009B2E28" w:rsidP="009B2E28">
            <w:pPr>
              <w:pStyle w:val="Default"/>
              <w:jc w:val="both"/>
              <w:rPr>
                <w:iCs/>
                <w:color w:val="auto"/>
                <w:sz w:val="10"/>
                <w:szCs w:val="10"/>
              </w:rPr>
            </w:pPr>
            <w:r>
              <w:t>1 000 000 (один миллион) рублей 00 копеек, НДС не облагается</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750EEB">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750EEB">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750EEB">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750EEB">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306E57" w:rsidRDefault="00306E57" w:rsidP="00306E57">
            <w:pPr>
              <w:jc w:val="both"/>
            </w:pPr>
            <w:r>
              <w:t>В текст договора, заключаемого по результатам закупки, по соглашению сторон могут быть внесены следующие изменения:</w:t>
            </w:r>
          </w:p>
          <w:p w:rsidR="00306E57" w:rsidRDefault="00306E57" w:rsidP="00306E57">
            <w:pPr>
              <w:pStyle w:val="a4"/>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306E57" w:rsidRDefault="00306E57" w:rsidP="00306E57">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306E57" w:rsidRDefault="00306E57" w:rsidP="00306E57">
            <w:pPr>
              <w:pStyle w:val="a4"/>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306E57">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EC70ED">
      <w:pPr>
        <w:jc w:val="both"/>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160182">
        <w:rPr>
          <w:rFonts w:eastAsia="MS Mincho"/>
          <w:bCs/>
          <w:iCs/>
          <w:lang w:eastAsia="x-none"/>
        </w:rPr>
        <w:t xml:space="preserve">Раздел </w:t>
      </w:r>
      <w:r w:rsidR="00160182">
        <w:rPr>
          <w:rFonts w:eastAsia="MS Mincho"/>
          <w:color w:val="17365D"/>
          <w:kern w:val="32"/>
          <w:lang w:val="en-US" w:eastAsia="x-none"/>
        </w:rPr>
        <w:t>I</w:t>
      </w:r>
      <w:r w:rsidR="00160182" w:rsidRPr="00325455">
        <w:rPr>
          <w:rFonts w:eastAsia="MS Mincho"/>
          <w:color w:val="17365D"/>
          <w:kern w:val="32"/>
          <w:lang w:val="x-none" w:eastAsia="x-none"/>
        </w:rPr>
        <w:t>V. Проект договора</w:t>
      </w:r>
      <w:r w:rsidR="0013523B">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A92078" w:rsidRPr="00BB08D7" w:rsidRDefault="00A92078" w:rsidP="00A92078">
      <w:pPr>
        <w:tabs>
          <w:tab w:val="left" w:pos="4077"/>
          <w:tab w:val="left" w:pos="7876"/>
          <w:tab w:val="left" w:pos="10419"/>
        </w:tabs>
        <w:jc w:val="center"/>
        <w:outlineLvl w:val="0"/>
        <w:rPr>
          <w:rFonts w:ascii="TimesET" w:hAnsi="TimesET" w:cs="TimesET"/>
          <w:b/>
          <w:bCs/>
        </w:rPr>
      </w:pPr>
      <w:r>
        <w:rPr>
          <w:b/>
          <w:bCs/>
          <w:sz w:val="28"/>
          <w:szCs w:val="28"/>
        </w:rPr>
        <w:t xml:space="preserve">Договор </w:t>
      </w:r>
      <w:r w:rsidRPr="00BB08D7">
        <w:rPr>
          <w:b/>
          <w:bCs/>
        </w:rPr>
        <w:t xml:space="preserve">№ </w:t>
      </w:r>
      <w:r w:rsidRPr="00013311">
        <w:rPr>
          <w:b/>
          <w:bCs/>
          <w:sz w:val="28"/>
          <w:u w:val="single"/>
        </w:rPr>
        <w:t>2017-0001</w:t>
      </w:r>
    </w:p>
    <w:p w:rsidR="00A92078" w:rsidRPr="00D15657" w:rsidRDefault="00A92078" w:rsidP="00A92078">
      <w:pPr>
        <w:tabs>
          <w:tab w:val="left" w:pos="4077"/>
          <w:tab w:val="left" w:pos="7876"/>
          <w:tab w:val="left" w:pos="10419"/>
        </w:tabs>
        <w:spacing w:after="120"/>
        <w:jc w:val="center"/>
        <w:outlineLvl w:val="0"/>
        <w:rPr>
          <w:b/>
          <w:bCs/>
          <w:sz w:val="28"/>
          <w:szCs w:val="28"/>
        </w:rPr>
      </w:pPr>
      <w:r>
        <w:rPr>
          <w:b/>
          <w:bCs/>
          <w:sz w:val="28"/>
          <w:szCs w:val="28"/>
        </w:rPr>
        <w:t>на оказание услуг</w:t>
      </w:r>
    </w:p>
    <w:p w:rsidR="00A92078" w:rsidRPr="00BB08D7" w:rsidRDefault="00A92078" w:rsidP="00A92078">
      <w:pPr>
        <w:jc w:val="center"/>
        <w:rPr>
          <w:b/>
          <w:bCs/>
        </w:rPr>
      </w:pPr>
    </w:p>
    <w:p w:rsidR="00A92078" w:rsidRPr="00BB08D7" w:rsidRDefault="00A92078" w:rsidP="00A92078">
      <w:pPr>
        <w:jc w:val="center"/>
        <w:rPr>
          <w:b/>
          <w:bCs/>
        </w:rPr>
      </w:pPr>
      <w:r w:rsidRPr="00BB08D7">
        <w:t xml:space="preserve">г. </w:t>
      </w:r>
      <w:r>
        <w:t>Уфа</w:t>
      </w:r>
      <w:r w:rsidRPr="00BB08D7">
        <w:t xml:space="preserve">                                                                                         </w:t>
      </w:r>
      <w:proofErr w:type="gramStart"/>
      <w:r w:rsidRPr="00BB08D7">
        <w:t xml:space="preserve">   “</w:t>
      </w:r>
      <w:proofErr w:type="gramEnd"/>
      <w:r>
        <w:t xml:space="preserve"> 01 </w:t>
      </w:r>
      <w:r w:rsidRPr="00BB08D7">
        <w:t>”</w:t>
      </w:r>
      <w:r>
        <w:t xml:space="preserve"> января</w:t>
      </w:r>
      <w:r w:rsidRPr="00BB08D7">
        <w:t xml:space="preserve">  20</w:t>
      </w:r>
      <w:r>
        <w:t>17</w:t>
      </w:r>
      <w:r w:rsidRPr="00BB08D7">
        <w:t>г.</w:t>
      </w:r>
    </w:p>
    <w:p w:rsidR="00A92078" w:rsidRPr="00BB08D7" w:rsidRDefault="00A92078" w:rsidP="00A92078">
      <w:pPr>
        <w:jc w:val="both"/>
        <w:rPr>
          <w:sz w:val="26"/>
          <w:szCs w:val="26"/>
        </w:rPr>
      </w:pPr>
    </w:p>
    <w:p w:rsidR="00A92078" w:rsidRPr="007D4BB7" w:rsidRDefault="00A92078" w:rsidP="00A92078">
      <w:pPr>
        <w:jc w:val="both"/>
      </w:pPr>
      <w:r w:rsidRPr="007D4BB7">
        <w:rPr>
          <w:b/>
        </w:rPr>
        <w:t>Общество с ограниченной ответственностью «РТК Новые Технологии» (ООО «РТК НТ»)</w:t>
      </w:r>
      <w:r w:rsidRPr="007D4BB7">
        <w:t xml:space="preserve">, именуемое в дальнейшем «Исполнитель» в лице Генерального директора Решетникова Константина Анатольевича, действующего  на основании Устава,  с одной стороны, и Публичное акционерное общество «Башинформсвязь» (ПАО «Башинформсвязь»), именуемое в дальнейшем «Заказчик», в лице </w:t>
      </w:r>
      <w:proofErr w:type="spellStart"/>
      <w:r w:rsidRPr="007D4BB7">
        <w:t>Долгоаршинных</w:t>
      </w:r>
      <w:proofErr w:type="spellEnd"/>
      <w:r w:rsidRPr="007D4BB7">
        <w:t xml:space="preserve"> Марата </w:t>
      </w:r>
      <w:proofErr w:type="spellStart"/>
      <w:r w:rsidRPr="007D4BB7">
        <w:t>Гайнулловича</w:t>
      </w:r>
      <w:proofErr w:type="spellEnd"/>
      <w:r w:rsidRPr="007D4BB7">
        <w:t>, действующего на основании Устава, с другой стороны, заключили настоящий договор на оказание услуг (далее – «Договор») о нижеследующем.</w:t>
      </w:r>
    </w:p>
    <w:p w:rsidR="00A92078" w:rsidRPr="00BB08D7" w:rsidRDefault="00A92078" w:rsidP="00A92078">
      <w:pPr>
        <w:ind w:firstLine="284"/>
        <w:jc w:val="both"/>
        <w:rPr>
          <w:sz w:val="26"/>
          <w:szCs w:val="26"/>
        </w:rPr>
      </w:pPr>
    </w:p>
    <w:p w:rsidR="00A92078" w:rsidRPr="00BB08D7" w:rsidRDefault="00A92078" w:rsidP="00A92078">
      <w:pPr>
        <w:numPr>
          <w:ilvl w:val="0"/>
          <w:numId w:val="28"/>
        </w:numPr>
        <w:spacing w:before="60" w:after="120"/>
        <w:ind w:left="454" w:hanging="403"/>
        <w:jc w:val="center"/>
        <w:rPr>
          <w:b/>
          <w:bCs/>
          <w:sz w:val="26"/>
          <w:szCs w:val="26"/>
        </w:rPr>
      </w:pPr>
      <w:r w:rsidRPr="00BB08D7">
        <w:rPr>
          <w:b/>
          <w:bCs/>
          <w:sz w:val="26"/>
          <w:szCs w:val="26"/>
        </w:rPr>
        <w:t>ПРЕДМЕТ ДОГОВОРА</w:t>
      </w:r>
    </w:p>
    <w:p w:rsidR="00A92078" w:rsidRPr="007D4BB7" w:rsidRDefault="00A92078" w:rsidP="00A92078">
      <w:pPr>
        <w:numPr>
          <w:ilvl w:val="1"/>
          <w:numId w:val="32"/>
        </w:numPr>
        <w:ind w:left="0" w:firstLine="0"/>
        <w:jc w:val="both"/>
      </w:pPr>
      <w:r w:rsidRPr="007D4BB7">
        <w:t xml:space="preserve">В рамках настоящего Договора в соответствии с Приложением № 1 к Договору, Исполнитель обязуется оказать Заказчику услуги технической поддержки Программного обеспечения ЭАТС </w:t>
      </w:r>
      <w:proofErr w:type="spellStart"/>
      <w:r w:rsidRPr="007D4BB7">
        <w:t>Элком</w:t>
      </w:r>
      <w:proofErr w:type="spellEnd"/>
      <w:r w:rsidRPr="007D4BB7">
        <w:t xml:space="preserve">, </w:t>
      </w:r>
      <w:proofErr w:type="spellStart"/>
      <w:r w:rsidRPr="007D4BB7">
        <w:t>Magelan</w:t>
      </w:r>
      <w:proofErr w:type="spellEnd"/>
      <w:r w:rsidRPr="007D4BB7">
        <w:t xml:space="preserve">, </w:t>
      </w:r>
      <w:proofErr w:type="spellStart"/>
      <w:r w:rsidRPr="007D4BB7">
        <w:t>СТиС</w:t>
      </w:r>
      <w:proofErr w:type="spellEnd"/>
      <w:r w:rsidRPr="007D4BB7">
        <w:t xml:space="preserve"> SIPLANT Заказчика с целью поддержания его нормального (рабочего) состояния (далее – «Услуги»), а Заказчик обязуется принять и оплатить оказанные Услуги. </w:t>
      </w:r>
    </w:p>
    <w:p w:rsidR="00A92078" w:rsidRPr="007D4BB7" w:rsidRDefault="00A92078" w:rsidP="00A92078">
      <w:pPr>
        <w:numPr>
          <w:ilvl w:val="1"/>
          <w:numId w:val="32"/>
        </w:numPr>
        <w:ind w:left="0" w:firstLine="0"/>
        <w:jc w:val="both"/>
      </w:pPr>
      <w:r w:rsidRPr="007D4BB7">
        <w:t xml:space="preserve">Услуги оказываются в соответствии с Перечнем Сервисов (услуг), соответствующие определенному Заказчиком тарифному плану, сроки и условия их предоставления описаны в Приложении № 2 к настоящему Договору. </w:t>
      </w:r>
    </w:p>
    <w:p w:rsidR="00A92078" w:rsidRPr="007D4BB7" w:rsidRDefault="00A92078" w:rsidP="00A92078">
      <w:pPr>
        <w:numPr>
          <w:ilvl w:val="1"/>
          <w:numId w:val="32"/>
        </w:numPr>
        <w:ind w:left="0" w:firstLine="0"/>
        <w:jc w:val="both"/>
      </w:pPr>
      <w:r w:rsidRPr="007D4BB7">
        <w:t>Услуги поддержки распространяются исключительно на программное обеспечение, явно перечисленное в Приложении № 1 к настоящему Договору.</w:t>
      </w:r>
    </w:p>
    <w:p w:rsidR="00A92078" w:rsidRPr="007D4BB7" w:rsidRDefault="00A92078" w:rsidP="00A92078">
      <w:pPr>
        <w:numPr>
          <w:ilvl w:val="1"/>
          <w:numId w:val="32"/>
        </w:numPr>
        <w:ind w:left="0" w:firstLine="0"/>
        <w:jc w:val="both"/>
      </w:pPr>
      <w:r w:rsidRPr="007D4BB7">
        <w:t>Исполнитель вправе предоставить дополнительные услуги Заказчику, при условии, что такие услуги будут оформлены дополнительным соглашением к настоящему Договору, на основании тарифов, установленных п.6 Приложения № 2.</w:t>
      </w:r>
    </w:p>
    <w:p w:rsidR="00A92078" w:rsidRPr="007D4BB7" w:rsidRDefault="00A92078" w:rsidP="00A92078">
      <w:pPr>
        <w:numPr>
          <w:ilvl w:val="1"/>
          <w:numId w:val="32"/>
        </w:numPr>
        <w:ind w:left="0" w:firstLine="0"/>
        <w:jc w:val="both"/>
      </w:pPr>
      <w:r w:rsidRPr="007D4BB7">
        <w:t>Контактная информация и ответственные лица Заказчика:</w:t>
      </w:r>
    </w:p>
    <w:p w:rsidR="00A92078" w:rsidRPr="007D4BB7" w:rsidRDefault="00A92078" w:rsidP="00A92078">
      <w:pPr>
        <w:jc w:val="both"/>
        <w:rPr>
          <w:u w:val="single"/>
        </w:rPr>
      </w:pPr>
      <w:r w:rsidRPr="007D4BB7">
        <w:t>Попов Сергей Владимирович</w:t>
      </w:r>
      <w:r w:rsidRPr="007D4BB7">
        <w:rPr>
          <w:u w:val="single"/>
        </w:rPr>
        <w:t xml:space="preserve"> </w:t>
      </w:r>
    </w:p>
    <w:p w:rsidR="00A92078" w:rsidRPr="007D4BB7" w:rsidRDefault="00A92078" w:rsidP="00A92078">
      <w:pPr>
        <w:jc w:val="both"/>
        <w:rPr>
          <w:u w:val="single"/>
        </w:rPr>
      </w:pPr>
      <w:r w:rsidRPr="007D4BB7">
        <w:rPr>
          <w:u w:val="single"/>
        </w:rPr>
        <w:t xml:space="preserve">Начальник службы управления сетями коммутации каналов </w:t>
      </w:r>
    </w:p>
    <w:p w:rsidR="00A92078" w:rsidRPr="007D4BB7" w:rsidRDefault="00A92078" w:rsidP="00A92078">
      <w:pPr>
        <w:jc w:val="both"/>
      </w:pPr>
      <w:r w:rsidRPr="007D4BB7">
        <w:t xml:space="preserve">т. 8-347-221-5525, </w:t>
      </w:r>
      <w:r w:rsidRPr="007D4BB7">
        <w:rPr>
          <w:lang w:val="en-US"/>
        </w:rPr>
        <w:t>s</w:t>
      </w:r>
      <w:r w:rsidRPr="007D4BB7">
        <w:t>.</w:t>
      </w:r>
      <w:proofErr w:type="spellStart"/>
      <w:r w:rsidRPr="007D4BB7">
        <w:rPr>
          <w:lang w:val="en-US"/>
        </w:rPr>
        <w:t>popov</w:t>
      </w:r>
      <w:proofErr w:type="spellEnd"/>
      <w:r w:rsidRPr="007D4BB7">
        <w:t>@</w:t>
      </w:r>
      <w:proofErr w:type="spellStart"/>
      <w:r w:rsidRPr="007D4BB7">
        <w:t>bashtel</w:t>
      </w:r>
      <w:proofErr w:type="spellEnd"/>
      <w:r w:rsidRPr="007D4BB7">
        <w:t>.</w:t>
      </w:r>
      <w:proofErr w:type="spellStart"/>
      <w:r w:rsidRPr="007D4BB7">
        <w:rPr>
          <w:lang w:val="en-US"/>
        </w:rPr>
        <w:t>ru</w:t>
      </w:r>
      <w:proofErr w:type="spellEnd"/>
      <w:r w:rsidRPr="007D4BB7">
        <w:t xml:space="preserve"> </w:t>
      </w:r>
    </w:p>
    <w:p w:rsidR="00A92078" w:rsidRPr="007D4BB7" w:rsidRDefault="00A92078" w:rsidP="00A92078">
      <w:pPr>
        <w:jc w:val="both"/>
      </w:pPr>
      <w:r w:rsidRPr="007D4BB7">
        <w:t>Контактная информация и ответственные лица Исполнителя:</w:t>
      </w:r>
    </w:p>
    <w:p w:rsidR="00A92078" w:rsidRPr="007D4BB7" w:rsidRDefault="00A92078" w:rsidP="00A92078">
      <w:pPr>
        <w:jc w:val="both"/>
        <w:rPr>
          <w:u w:val="single"/>
        </w:rPr>
      </w:pPr>
      <w:r w:rsidRPr="007D4BB7">
        <w:rPr>
          <w:u w:val="single"/>
        </w:rPr>
        <w:t xml:space="preserve">Васильев Владимир Олегович </w:t>
      </w:r>
    </w:p>
    <w:p w:rsidR="00A92078" w:rsidRPr="007D4BB7" w:rsidRDefault="00A92078" w:rsidP="00A92078">
      <w:pPr>
        <w:jc w:val="both"/>
        <w:rPr>
          <w:u w:val="single"/>
        </w:rPr>
      </w:pPr>
      <w:r w:rsidRPr="007D4BB7">
        <w:rPr>
          <w:u w:val="single"/>
        </w:rPr>
        <w:t xml:space="preserve">Заместитель Генерального директора </w:t>
      </w:r>
    </w:p>
    <w:p w:rsidR="00A92078" w:rsidRPr="007D4BB7" w:rsidRDefault="00A92078" w:rsidP="00A92078">
      <w:pPr>
        <w:jc w:val="both"/>
      </w:pPr>
      <w:r w:rsidRPr="007D4BB7">
        <w:rPr>
          <w:u w:val="single"/>
        </w:rPr>
        <w:t xml:space="preserve">т. +78123394550 (доб.23), </w:t>
      </w:r>
      <w:hyperlink r:id="rId31" w:history="1">
        <w:r w:rsidRPr="007D4BB7">
          <w:rPr>
            <w:rStyle w:val="a3"/>
            <w:lang w:val="en-US"/>
          </w:rPr>
          <w:t>support</w:t>
        </w:r>
        <w:r w:rsidRPr="007D4BB7">
          <w:rPr>
            <w:rStyle w:val="a3"/>
          </w:rPr>
          <w:t>@</w:t>
        </w:r>
        <w:proofErr w:type="spellStart"/>
        <w:r w:rsidRPr="007D4BB7">
          <w:rPr>
            <w:rStyle w:val="a3"/>
            <w:lang w:val="en-US"/>
          </w:rPr>
          <w:t>rtc</w:t>
        </w:r>
        <w:proofErr w:type="spellEnd"/>
        <w:r w:rsidRPr="007D4BB7">
          <w:rPr>
            <w:rStyle w:val="a3"/>
          </w:rPr>
          <w:t>-</w:t>
        </w:r>
        <w:proofErr w:type="spellStart"/>
        <w:r w:rsidRPr="007D4BB7">
          <w:rPr>
            <w:rStyle w:val="a3"/>
            <w:lang w:val="en-US"/>
          </w:rPr>
          <w:t>nt</w:t>
        </w:r>
        <w:proofErr w:type="spellEnd"/>
        <w:r w:rsidRPr="007D4BB7">
          <w:rPr>
            <w:rStyle w:val="a3"/>
          </w:rPr>
          <w:t>.</w:t>
        </w:r>
        <w:proofErr w:type="spellStart"/>
        <w:r w:rsidRPr="007D4BB7">
          <w:rPr>
            <w:rStyle w:val="a3"/>
            <w:lang w:val="en-US"/>
          </w:rPr>
          <w:t>ru</w:t>
        </w:r>
        <w:proofErr w:type="spellEnd"/>
      </w:hyperlink>
      <w:r w:rsidRPr="007D4BB7">
        <w:t>.</w:t>
      </w:r>
    </w:p>
    <w:p w:rsidR="00A92078" w:rsidRPr="007D4BB7" w:rsidRDefault="00A92078" w:rsidP="00A92078">
      <w:pPr>
        <w:jc w:val="both"/>
      </w:pPr>
      <w:r w:rsidRPr="007D4BB7">
        <w:rPr>
          <w:b/>
        </w:rPr>
        <w:t>1.6.</w:t>
      </w:r>
      <w:r w:rsidRPr="007D4BB7">
        <w:t xml:space="preserve"> Сроки оказания Услуг по Договору: с 01.01.2017 по 31.12.2017 г.</w:t>
      </w:r>
    </w:p>
    <w:p w:rsidR="00A92078" w:rsidRPr="007D4BB7" w:rsidRDefault="00A92078" w:rsidP="00A92078">
      <w:pPr>
        <w:jc w:val="both"/>
        <w:rPr>
          <w:highlight w:val="yellow"/>
        </w:rPr>
      </w:pPr>
    </w:p>
    <w:p w:rsidR="00A92078" w:rsidRPr="00BB08D7" w:rsidRDefault="00A92078" w:rsidP="00A92078">
      <w:pPr>
        <w:numPr>
          <w:ilvl w:val="0"/>
          <w:numId w:val="32"/>
        </w:numPr>
        <w:spacing w:before="60" w:after="120"/>
        <w:ind w:left="357" w:hanging="357"/>
        <w:jc w:val="center"/>
        <w:rPr>
          <w:b/>
          <w:bCs/>
          <w:sz w:val="26"/>
          <w:szCs w:val="26"/>
        </w:rPr>
      </w:pPr>
      <w:r w:rsidRPr="00BB08D7">
        <w:rPr>
          <w:b/>
          <w:bCs/>
          <w:sz w:val="26"/>
          <w:szCs w:val="26"/>
        </w:rPr>
        <w:t>ПРАВА И ОБЯЗАННОСТИ СТОРОН</w:t>
      </w:r>
    </w:p>
    <w:p w:rsidR="00A92078" w:rsidRPr="007D4BB7" w:rsidRDefault="00A92078" w:rsidP="00A92078">
      <w:pPr>
        <w:tabs>
          <w:tab w:val="left" w:pos="709"/>
          <w:tab w:val="left" w:pos="851"/>
        </w:tabs>
        <w:jc w:val="both"/>
        <w:rPr>
          <w:b/>
          <w:bCs/>
          <w:i/>
          <w:iCs/>
        </w:rPr>
      </w:pPr>
      <w:r w:rsidRPr="007D4BB7">
        <w:rPr>
          <w:b/>
          <w:bCs/>
          <w:i/>
          <w:iCs/>
        </w:rPr>
        <w:t xml:space="preserve">2.1. </w:t>
      </w:r>
      <w:r w:rsidRPr="007D4BB7">
        <w:rPr>
          <w:b/>
          <w:bCs/>
          <w:i/>
          <w:iCs/>
        </w:rPr>
        <w:tab/>
        <w:t xml:space="preserve">Исполнитель обязан: </w:t>
      </w:r>
    </w:p>
    <w:p w:rsidR="00A92078" w:rsidRPr="007D4BB7" w:rsidRDefault="00A92078" w:rsidP="00A92078">
      <w:pPr>
        <w:numPr>
          <w:ilvl w:val="2"/>
          <w:numId w:val="29"/>
        </w:numPr>
        <w:jc w:val="both"/>
      </w:pPr>
      <w:r w:rsidRPr="007D4BB7">
        <w:t>Оказать Заказчику Услуги согласно п.1.1. настоящего Договора.</w:t>
      </w:r>
    </w:p>
    <w:p w:rsidR="00A92078" w:rsidRPr="007D4BB7" w:rsidRDefault="00A92078" w:rsidP="00A92078">
      <w:pPr>
        <w:numPr>
          <w:ilvl w:val="2"/>
          <w:numId w:val="29"/>
        </w:numPr>
        <w:jc w:val="both"/>
      </w:pPr>
      <w:r w:rsidRPr="007D4BB7">
        <w:t xml:space="preserve">Оказать Услуги в установленные п.1.2. сроки. </w:t>
      </w:r>
    </w:p>
    <w:p w:rsidR="00A92078" w:rsidRPr="007D4BB7" w:rsidRDefault="00A92078" w:rsidP="00A92078">
      <w:pPr>
        <w:numPr>
          <w:ilvl w:val="2"/>
          <w:numId w:val="29"/>
        </w:numPr>
        <w:jc w:val="both"/>
      </w:pPr>
      <w:r w:rsidRPr="007D4BB7">
        <w:t xml:space="preserve">Предоставить Заказчику полную и точную информацию об Услугах. </w:t>
      </w:r>
    </w:p>
    <w:p w:rsidR="00A92078" w:rsidRPr="007D4BB7" w:rsidRDefault="00A92078" w:rsidP="00A92078">
      <w:pPr>
        <w:widowControl w:val="0"/>
        <w:numPr>
          <w:ilvl w:val="2"/>
          <w:numId w:val="29"/>
        </w:numPr>
        <w:tabs>
          <w:tab w:val="left" w:pos="851"/>
        </w:tabs>
        <w:jc w:val="both"/>
      </w:pPr>
      <w:r w:rsidRPr="007D4BB7">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A92078" w:rsidRPr="007D4BB7" w:rsidRDefault="00A92078" w:rsidP="00A92078">
      <w:pPr>
        <w:numPr>
          <w:ilvl w:val="2"/>
          <w:numId w:val="29"/>
        </w:numPr>
        <w:jc w:val="both"/>
      </w:pPr>
      <w:r w:rsidRPr="007D4BB7">
        <w:t xml:space="preserve">Исполнитель выставляет и направляет Заказчику счет на оплату оказанных Услуг и Акт сдачи-приемки Услуг (далее Акт), в двух экземплярах, </w:t>
      </w:r>
      <w:proofErr w:type="gramStart"/>
      <w:r w:rsidRPr="007D4BB7">
        <w:t>подписанный</w:t>
      </w:r>
      <w:proofErr w:type="gramEnd"/>
      <w:r w:rsidRPr="007D4BB7">
        <w:t xml:space="preserve"> со своей стороны. </w:t>
      </w:r>
    </w:p>
    <w:p w:rsidR="00A92078" w:rsidRPr="007D4BB7" w:rsidRDefault="00A92078" w:rsidP="00A92078">
      <w:pPr>
        <w:widowControl w:val="0"/>
        <w:numPr>
          <w:ilvl w:val="2"/>
          <w:numId w:val="29"/>
        </w:numPr>
        <w:tabs>
          <w:tab w:val="num" w:pos="851"/>
        </w:tabs>
        <w:jc w:val="both"/>
      </w:pPr>
      <w:r w:rsidRPr="007D4BB7">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A92078" w:rsidRPr="007D4BB7" w:rsidRDefault="00A92078" w:rsidP="00A92078">
      <w:pPr>
        <w:widowControl w:val="0"/>
        <w:tabs>
          <w:tab w:val="num" w:pos="851"/>
        </w:tabs>
        <w:ind w:left="720"/>
        <w:jc w:val="both"/>
      </w:pPr>
    </w:p>
    <w:p w:rsidR="00A92078" w:rsidRPr="007D4BB7" w:rsidRDefault="00A92078" w:rsidP="00A92078">
      <w:pPr>
        <w:numPr>
          <w:ilvl w:val="1"/>
          <w:numId w:val="29"/>
        </w:numPr>
        <w:tabs>
          <w:tab w:val="clear" w:pos="495"/>
          <w:tab w:val="num" w:pos="709"/>
          <w:tab w:val="left" w:pos="851"/>
        </w:tabs>
        <w:ind w:left="0" w:firstLine="0"/>
        <w:jc w:val="both"/>
        <w:rPr>
          <w:b/>
          <w:bCs/>
          <w:i/>
          <w:iCs/>
        </w:rPr>
      </w:pPr>
      <w:r w:rsidRPr="007D4BB7">
        <w:rPr>
          <w:b/>
          <w:bCs/>
          <w:i/>
          <w:iCs/>
        </w:rPr>
        <w:t xml:space="preserve">Заказчик обязан: </w:t>
      </w:r>
    </w:p>
    <w:p w:rsidR="00A92078" w:rsidRPr="007D4BB7" w:rsidRDefault="00A92078" w:rsidP="00A92078">
      <w:pPr>
        <w:numPr>
          <w:ilvl w:val="2"/>
          <w:numId w:val="29"/>
        </w:numPr>
        <w:jc w:val="both"/>
      </w:pPr>
      <w:r w:rsidRPr="007D4BB7">
        <w:t>Своевременно, в порядке, предусмотренном Договором, принять и оплатить Услуги.</w:t>
      </w:r>
    </w:p>
    <w:p w:rsidR="00A92078" w:rsidRPr="007D4BB7" w:rsidRDefault="00A92078" w:rsidP="00A92078">
      <w:pPr>
        <w:numPr>
          <w:ilvl w:val="2"/>
          <w:numId w:val="29"/>
        </w:numPr>
        <w:jc w:val="both"/>
      </w:pPr>
      <w:r w:rsidRPr="007D4BB7">
        <w:t>Своевременно предоставлять Исполнителю информацию, необходимую для оказания Услуг по настоящему Договору, в срок не более 5 рабочих дней с момента подписания Договора (если иное не установлено в Заявке).</w:t>
      </w:r>
    </w:p>
    <w:p w:rsidR="00A92078" w:rsidRPr="007D4BB7" w:rsidRDefault="00A92078" w:rsidP="00A92078">
      <w:pPr>
        <w:ind w:left="720"/>
        <w:jc w:val="both"/>
      </w:pPr>
    </w:p>
    <w:p w:rsidR="00A92078" w:rsidRPr="007D4BB7" w:rsidRDefault="00A92078" w:rsidP="00A92078">
      <w:pPr>
        <w:pStyle w:val="a4"/>
        <w:numPr>
          <w:ilvl w:val="1"/>
          <w:numId w:val="29"/>
        </w:numPr>
        <w:tabs>
          <w:tab w:val="clear" w:pos="495"/>
          <w:tab w:val="num" w:pos="709"/>
          <w:tab w:val="left" w:pos="851"/>
        </w:tabs>
        <w:ind w:left="0" w:firstLine="0"/>
        <w:contextualSpacing w:val="0"/>
        <w:jc w:val="both"/>
        <w:rPr>
          <w:b/>
          <w:bCs/>
          <w:i/>
          <w:iCs/>
          <w:spacing w:val="-2"/>
        </w:rPr>
      </w:pPr>
      <w:r w:rsidRPr="007D4BB7">
        <w:rPr>
          <w:b/>
          <w:bCs/>
          <w:i/>
          <w:iCs/>
          <w:spacing w:val="-2"/>
        </w:rPr>
        <w:t xml:space="preserve">Исполнитель имеет право: </w:t>
      </w:r>
    </w:p>
    <w:p w:rsidR="00A92078" w:rsidRPr="007D4BB7" w:rsidRDefault="00A92078" w:rsidP="00A92078">
      <w:pPr>
        <w:widowControl w:val="0"/>
        <w:numPr>
          <w:ilvl w:val="2"/>
          <w:numId w:val="29"/>
        </w:numPr>
        <w:tabs>
          <w:tab w:val="num" w:pos="851"/>
        </w:tabs>
        <w:jc w:val="both"/>
      </w:pPr>
      <w:r w:rsidRPr="007D4BB7">
        <w:t xml:space="preserve">Исполнитель вправе отказаться от исполнения обязательств по Договору с последующим полным возмещением Заказчику убытков. </w:t>
      </w:r>
    </w:p>
    <w:p w:rsidR="00A92078" w:rsidRPr="007D4BB7" w:rsidRDefault="00A92078" w:rsidP="00A92078">
      <w:pPr>
        <w:widowControl w:val="0"/>
        <w:numPr>
          <w:ilvl w:val="2"/>
          <w:numId w:val="29"/>
        </w:numPr>
        <w:tabs>
          <w:tab w:val="num" w:pos="851"/>
        </w:tabs>
        <w:jc w:val="both"/>
      </w:pPr>
      <w:r w:rsidRPr="007D4BB7">
        <w:t xml:space="preserve">Исполнитель вправе привлекать к оказанию Услуг по настоящему Договору третьих лиц, при условии письменного согласия Заказчика, оставаясь ответственным за их действия перед Заказчиком, как за свои собственные. </w:t>
      </w:r>
    </w:p>
    <w:p w:rsidR="00A92078" w:rsidRPr="007D4BB7" w:rsidRDefault="00A92078" w:rsidP="00A92078">
      <w:pPr>
        <w:widowControl w:val="0"/>
        <w:numPr>
          <w:ilvl w:val="1"/>
          <w:numId w:val="29"/>
        </w:numPr>
        <w:tabs>
          <w:tab w:val="clear" w:pos="495"/>
          <w:tab w:val="left" w:pos="709"/>
        </w:tabs>
        <w:ind w:left="0" w:firstLine="0"/>
        <w:jc w:val="both"/>
        <w:rPr>
          <w:b/>
          <w:bCs/>
          <w:i/>
          <w:iCs/>
        </w:rPr>
      </w:pPr>
      <w:r w:rsidRPr="007D4BB7">
        <w:rPr>
          <w:b/>
          <w:bCs/>
          <w:i/>
          <w:iCs/>
        </w:rPr>
        <w:t>Заказчик имеет право:</w:t>
      </w:r>
    </w:p>
    <w:p w:rsidR="00A92078" w:rsidRPr="007D4BB7" w:rsidRDefault="00A92078" w:rsidP="00A92078">
      <w:pPr>
        <w:widowControl w:val="0"/>
        <w:numPr>
          <w:ilvl w:val="2"/>
          <w:numId w:val="29"/>
        </w:numPr>
        <w:jc w:val="both"/>
      </w:pPr>
      <w:r w:rsidRPr="007D4BB7">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A92078" w:rsidRPr="00BB08D7" w:rsidRDefault="00A92078" w:rsidP="00A92078">
      <w:pPr>
        <w:widowControl w:val="0"/>
        <w:jc w:val="both"/>
        <w:rPr>
          <w:sz w:val="26"/>
          <w:szCs w:val="26"/>
        </w:rPr>
      </w:pPr>
    </w:p>
    <w:p w:rsidR="00A92078" w:rsidRPr="00BB08D7" w:rsidRDefault="00A92078" w:rsidP="00A92078">
      <w:pPr>
        <w:numPr>
          <w:ilvl w:val="0"/>
          <w:numId w:val="29"/>
        </w:numPr>
        <w:spacing w:before="60" w:after="120"/>
        <w:ind w:left="453" w:hanging="493"/>
        <w:jc w:val="center"/>
        <w:rPr>
          <w:b/>
          <w:bCs/>
          <w:sz w:val="26"/>
          <w:szCs w:val="26"/>
        </w:rPr>
      </w:pPr>
      <w:r w:rsidRPr="00BB08D7">
        <w:rPr>
          <w:b/>
          <w:bCs/>
          <w:sz w:val="26"/>
          <w:szCs w:val="26"/>
        </w:rPr>
        <w:t>ОПЛАТА УСЛУГ</w:t>
      </w:r>
    </w:p>
    <w:p w:rsidR="00A92078" w:rsidRPr="007D4BB7" w:rsidRDefault="00A92078" w:rsidP="00A92078">
      <w:pPr>
        <w:pStyle w:val="a4"/>
        <w:numPr>
          <w:ilvl w:val="1"/>
          <w:numId w:val="29"/>
        </w:numPr>
        <w:contextualSpacing w:val="0"/>
        <w:jc w:val="both"/>
      </w:pPr>
      <w:r w:rsidRPr="007D4BB7">
        <w:t>Цена Договора в течение срока его действия составляет сумму не более 1000000 (одного миллиона) рублей 00 копеек.</w:t>
      </w:r>
    </w:p>
    <w:p w:rsidR="00A92078" w:rsidRPr="007D4BB7" w:rsidRDefault="00A92078" w:rsidP="00A92078">
      <w:pPr>
        <w:pStyle w:val="a4"/>
        <w:numPr>
          <w:ilvl w:val="1"/>
          <w:numId w:val="29"/>
        </w:numPr>
        <w:contextualSpacing w:val="0"/>
        <w:jc w:val="both"/>
        <w:rPr>
          <w:rFonts w:eastAsia="Calibri"/>
        </w:rPr>
      </w:pPr>
      <w:r w:rsidRPr="007D4BB7">
        <w:t>Все цены настоящего Договора указываются в рублях РФ, НДС не облагаются</w:t>
      </w:r>
      <w:r w:rsidRPr="007D4BB7">
        <w:rPr>
          <w:rFonts w:eastAsia="Helvetica"/>
        </w:rPr>
        <w:t xml:space="preserve"> в связи с применением Исполнителем упрощенной системы налогообложения (глава 26.2 НК РФ).</w:t>
      </w:r>
    </w:p>
    <w:p w:rsidR="00A92078" w:rsidRPr="007D4BB7" w:rsidRDefault="00A92078" w:rsidP="00A92078">
      <w:pPr>
        <w:pStyle w:val="a4"/>
        <w:numPr>
          <w:ilvl w:val="1"/>
          <w:numId w:val="29"/>
        </w:numPr>
        <w:contextualSpacing w:val="0"/>
        <w:jc w:val="both"/>
        <w:rPr>
          <w:rFonts w:eastAsia="Calibri"/>
        </w:rPr>
      </w:pPr>
      <w:r w:rsidRPr="007D4BB7">
        <w:t xml:space="preserve">Оплата услуг по настоящему договору производится ежеквартально, равными долями в соответствие с Приложением 1. Последним числом квартала, в течение которого оказывались услуги, Исполнитель выставляет Заказчику счет, который должен быть оплачен в течение 30 (тридцати) календарных дней </w:t>
      </w:r>
      <w:r w:rsidRPr="007D4BB7">
        <w:rPr>
          <w:lang w:val="en-US"/>
        </w:rPr>
        <w:t>c</w:t>
      </w:r>
      <w:r w:rsidRPr="007D4BB7">
        <w:t xml:space="preserve"> момента получения. При оказании услуг менее одного квартала стоимость определяется исходя из стоимости одного дня оказания услуг. Стоимость одного дня оказания услуг определяется из расчета 365/366 дней в году.</w:t>
      </w:r>
    </w:p>
    <w:p w:rsidR="00A92078" w:rsidRPr="007D4BB7" w:rsidRDefault="00A92078" w:rsidP="00A92078">
      <w:pPr>
        <w:pStyle w:val="a4"/>
        <w:numPr>
          <w:ilvl w:val="1"/>
          <w:numId w:val="29"/>
        </w:numPr>
        <w:contextualSpacing w:val="0"/>
        <w:jc w:val="both"/>
        <w:rPr>
          <w:rFonts w:eastAsia="Calibri"/>
        </w:rPr>
      </w:pPr>
      <w:r w:rsidRPr="007D4BB7">
        <w:t xml:space="preserve">Оплата дополнительных услуг производится в порядке и на условиях, предусмотренных Дополнительными соглашениями к настоящему Договору. Если в соответствующем Дополнительном соглашении Сторонами не установлен порядок оплаты, Заказчик обязан произвести оплату в течение 30 (тридцати) календарных дней с момента выставления счета Исполнителем. </w:t>
      </w:r>
    </w:p>
    <w:p w:rsidR="00A92078" w:rsidRPr="007D4BB7" w:rsidRDefault="00A92078" w:rsidP="00A92078">
      <w:pPr>
        <w:pStyle w:val="a4"/>
        <w:numPr>
          <w:ilvl w:val="1"/>
          <w:numId w:val="29"/>
        </w:numPr>
        <w:contextualSpacing w:val="0"/>
        <w:jc w:val="both"/>
        <w:rPr>
          <w:rFonts w:eastAsia="Calibri"/>
        </w:rPr>
      </w:pPr>
      <w:r w:rsidRPr="007D4BB7">
        <w:t>Сдача-приемка услуг по настоящему Договору производится ежеквартально, последним числом.</w:t>
      </w:r>
    </w:p>
    <w:p w:rsidR="00A92078" w:rsidRPr="007D4BB7" w:rsidRDefault="00A92078" w:rsidP="00A92078">
      <w:pPr>
        <w:pStyle w:val="a4"/>
        <w:numPr>
          <w:ilvl w:val="1"/>
          <w:numId w:val="29"/>
        </w:numPr>
        <w:contextualSpacing w:val="0"/>
        <w:jc w:val="both"/>
        <w:rPr>
          <w:rFonts w:eastAsia="Calibri"/>
        </w:rPr>
      </w:pPr>
      <w:r w:rsidRPr="007D4BB7">
        <w:t xml:space="preserve">Исполнитель ежеквартально отправляет по электронной почте на адреса </w:t>
      </w:r>
      <w:hyperlink r:id="rId32" w:history="1">
        <w:r w:rsidRPr="007D4BB7">
          <w:rPr>
            <w:rStyle w:val="a3"/>
            <w:lang w:val="en-US"/>
          </w:rPr>
          <w:t>oes</w:t>
        </w:r>
        <w:r w:rsidRPr="007D4BB7">
          <w:rPr>
            <w:rStyle w:val="a3"/>
          </w:rPr>
          <w:t>@</w:t>
        </w:r>
        <w:r w:rsidRPr="007D4BB7">
          <w:rPr>
            <w:rStyle w:val="a3"/>
            <w:lang w:val="en-US"/>
          </w:rPr>
          <w:t>bashtel</w:t>
        </w:r>
        <w:r w:rsidRPr="007D4BB7">
          <w:rPr>
            <w:rStyle w:val="a3"/>
          </w:rPr>
          <w:t>.</w:t>
        </w:r>
        <w:r w:rsidRPr="007D4BB7">
          <w:rPr>
            <w:rStyle w:val="a3"/>
            <w:lang w:val="en-US"/>
          </w:rPr>
          <w:t>ru</w:t>
        </w:r>
      </w:hyperlink>
      <w:r w:rsidRPr="007D4BB7">
        <w:t xml:space="preserve">, </w:t>
      </w:r>
      <w:hyperlink r:id="rId33" w:history="1">
        <w:r w:rsidRPr="007D4BB7">
          <w:rPr>
            <w:rStyle w:val="a3"/>
            <w:lang w:val="en-US"/>
          </w:rPr>
          <w:t>info</w:t>
        </w:r>
        <w:r w:rsidRPr="007D4BB7">
          <w:rPr>
            <w:rStyle w:val="a3"/>
          </w:rPr>
          <w:t>@</w:t>
        </w:r>
        <w:r w:rsidRPr="007D4BB7">
          <w:rPr>
            <w:rStyle w:val="a3"/>
            <w:lang w:val="en-US"/>
          </w:rPr>
          <w:t>bashtel</w:t>
        </w:r>
        <w:r w:rsidRPr="007D4BB7">
          <w:rPr>
            <w:rStyle w:val="a3"/>
          </w:rPr>
          <w:t>.</w:t>
        </w:r>
        <w:proofErr w:type="spellStart"/>
        <w:r w:rsidRPr="007D4BB7">
          <w:rPr>
            <w:rStyle w:val="a3"/>
            <w:lang w:val="en-US"/>
          </w:rPr>
          <w:t>ru</w:t>
        </w:r>
        <w:proofErr w:type="spellEnd"/>
      </w:hyperlink>
      <w:r w:rsidRPr="007D4BB7">
        <w:t xml:space="preserve"> Заказчику отсканированную и подписанную со своей стороны копию Акта сдачи-приемки услуг и Счет. Оригиналы документов высылаются почтой.</w:t>
      </w:r>
    </w:p>
    <w:p w:rsidR="00A92078" w:rsidRPr="007D4BB7" w:rsidRDefault="00A92078" w:rsidP="00A92078">
      <w:pPr>
        <w:pStyle w:val="a4"/>
        <w:numPr>
          <w:ilvl w:val="1"/>
          <w:numId w:val="29"/>
        </w:numPr>
        <w:contextualSpacing w:val="0"/>
        <w:jc w:val="both"/>
        <w:rPr>
          <w:rFonts w:eastAsia="Calibri"/>
        </w:rPr>
      </w:pPr>
      <w:r w:rsidRPr="007D4BB7">
        <w:t>Обязательства по оплате считаются исполненными с момента списания денежных средств с расчетного счета Заказчика.</w:t>
      </w:r>
    </w:p>
    <w:p w:rsidR="00A92078" w:rsidRPr="00EF1820" w:rsidRDefault="00A92078" w:rsidP="00A92078">
      <w:pPr>
        <w:pStyle w:val="a4"/>
        <w:ind w:left="495"/>
        <w:jc w:val="both"/>
        <w:rPr>
          <w:rFonts w:eastAsia="Calibri"/>
          <w:sz w:val="26"/>
          <w:szCs w:val="26"/>
        </w:rPr>
      </w:pPr>
    </w:p>
    <w:p w:rsidR="00A92078" w:rsidRPr="00BB08D7" w:rsidRDefault="00A92078" w:rsidP="00A92078">
      <w:pPr>
        <w:widowControl w:val="0"/>
        <w:numPr>
          <w:ilvl w:val="0"/>
          <w:numId w:val="29"/>
        </w:numPr>
        <w:spacing w:after="120"/>
        <w:ind w:left="493" w:hanging="493"/>
        <w:jc w:val="center"/>
        <w:rPr>
          <w:b/>
          <w:bCs/>
          <w:sz w:val="26"/>
          <w:szCs w:val="26"/>
        </w:rPr>
      </w:pPr>
      <w:r w:rsidRPr="00BB08D7">
        <w:rPr>
          <w:b/>
          <w:bCs/>
          <w:sz w:val="26"/>
          <w:szCs w:val="26"/>
        </w:rPr>
        <w:t>ПОРЯДОК СДАЧИ И ПРИЕМКИ УСЛУГ</w:t>
      </w:r>
    </w:p>
    <w:p w:rsidR="00A92078" w:rsidRPr="007D4BB7" w:rsidRDefault="00A92078" w:rsidP="00A92078">
      <w:pPr>
        <w:widowControl w:val="0"/>
        <w:numPr>
          <w:ilvl w:val="1"/>
          <w:numId w:val="29"/>
        </w:numPr>
        <w:jc w:val="both"/>
        <w:rPr>
          <w:b/>
          <w:bCs/>
        </w:rPr>
      </w:pPr>
      <w:r w:rsidRPr="007D4BB7">
        <w:t xml:space="preserve">Сдача-приемка оказанных Услуг осуществляется уполномоченными представителями Сторон путем подписания Акта сдачи-приемки. </w:t>
      </w:r>
    </w:p>
    <w:p w:rsidR="00A92078" w:rsidRPr="007D4BB7" w:rsidRDefault="00A92078" w:rsidP="00A92078">
      <w:pPr>
        <w:widowControl w:val="0"/>
        <w:numPr>
          <w:ilvl w:val="1"/>
          <w:numId w:val="29"/>
        </w:numPr>
        <w:jc w:val="both"/>
        <w:rPr>
          <w:b/>
          <w:bCs/>
        </w:rPr>
      </w:pPr>
      <w:r w:rsidRPr="007D4BB7">
        <w:t>Заказчик в течение 5 (пяти) рабочих дней со дня получения Акта в порядке п. 2.1.5. Договора, подписывает Акт, либо направляет мотивированный отказ от его подписания.</w:t>
      </w:r>
    </w:p>
    <w:p w:rsidR="00A92078" w:rsidRPr="007D4BB7" w:rsidRDefault="00A92078" w:rsidP="00A92078">
      <w:pPr>
        <w:widowControl w:val="0"/>
        <w:numPr>
          <w:ilvl w:val="1"/>
          <w:numId w:val="29"/>
        </w:numPr>
        <w:jc w:val="both"/>
        <w:rPr>
          <w:b/>
          <w:bCs/>
        </w:rPr>
      </w:pPr>
      <w:r w:rsidRPr="007D4BB7">
        <w:t>В случае несоответствия Услуг требованиям</w:t>
      </w:r>
      <w:r>
        <w:t xml:space="preserve"> (Приложение 2)</w:t>
      </w:r>
      <w:r w:rsidRPr="007D4BB7">
        <w:t>, а также другим условиям Договора, Заказчик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подписывается Сторонами в сроки и в порядке, предусмотренном п.4.2.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A92078" w:rsidRPr="007D4BB7" w:rsidRDefault="00A92078" w:rsidP="00A92078">
      <w:pPr>
        <w:widowControl w:val="0"/>
        <w:numPr>
          <w:ilvl w:val="1"/>
          <w:numId w:val="29"/>
        </w:numPr>
        <w:jc w:val="both"/>
      </w:pPr>
      <w:r w:rsidRPr="007D4BB7">
        <w:t>Услуги по соответствующей Заявке считаются оказанными Исполнителем с момента подписания Сторонами Акта по соответствующей Заявке.</w:t>
      </w:r>
    </w:p>
    <w:p w:rsidR="00A92078" w:rsidRPr="007D4BB7" w:rsidRDefault="00A92078" w:rsidP="00A92078">
      <w:pPr>
        <w:widowControl w:val="0"/>
        <w:jc w:val="both"/>
        <w:rPr>
          <w:b/>
          <w:bCs/>
        </w:rPr>
      </w:pPr>
    </w:p>
    <w:p w:rsidR="00A92078" w:rsidRPr="00BB08D7" w:rsidRDefault="00A92078" w:rsidP="00A92078">
      <w:pPr>
        <w:numPr>
          <w:ilvl w:val="0"/>
          <w:numId w:val="30"/>
        </w:numPr>
        <w:spacing w:before="60" w:after="120"/>
        <w:ind w:left="357" w:hanging="357"/>
        <w:jc w:val="center"/>
        <w:rPr>
          <w:b/>
          <w:bCs/>
          <w:sz w:val="26"/>
          <w:szCs w:val="26"/>
        </w:rPr>
      </w:pPr>
      <w:r w:rsidRPr="00BB08D7">
        <w:rPr>
          <w:b/>
          <w:bCs/>
          <w:sz w:val="26"/>
          <w:szCs w:val="26"/>
        </w:rPr>
        <w:t>КОНФИДЕНЦИАЛЬНОСТЬ</w:t>
      </w:r>
    </w:p>
    <w:p w:rsidR="00A92078" w:rsidRPr="007D4BB7" w:rsidRDefault="00A92078" w:rsidP="00A92078">
      <w:pPr>
        <w:numPr>
          <w:ilvl w:val="1"/>
          <w:numId w:val="31"/>
        </w:numPr>
        <w:ind w:left="567" w:hanging="567"/>
        <w:jc w:val="both"/>
      </w:pPr>
      <w:r w:rsidRPr="007D4BB7">
        <w:t>Раскрывающая Сторона – Сторона, которая раскрывает конфиденциальную информацию другой Стороне.</w:t>
      </w:r>
    </w:p>
    <w:p w:rsidR="00A92078" w:rsidRPr="007D4BB7" w:rsidRDefault="00A92078" w:rsidP="00A92078">
      <w:pPr>
        <w:widowControl w:val="0"/>
        <w:numPr>
          <w:ilvl w:val="1"/>
          <w:numId w:val="31"/>
        </w:numPr>
        <w:autoSpaceDE w:val="0"/>
        <w:autoSpaceDN w:val="0"/>
        <w:adjustRightInd w:val="0"/>
        <w:ind w:left="567" w:hanging="567"/>
        <w:jc w:val="both"/>
      </w:pPr>
      <w:r w:rsidRPr="007D4BB7">
        <w:t>Получающая Сторона – Сторона, которая получает конфиденциальную информацию от другой Стороны.</w:t>
      </w:r>
    </w:p>
    <w:p w:rsidR="00A92078" w:rsidRPr="007D4BB7" w:rsidRDefault="00A92078" w:rsidP="00A92078">
      <w:pPr>
        <w:widowControl w:val="0"/>
        <w:numPr>
          <w:ilvl w:val="1"/>
          <w:numId w:val="31"/>
        </w:numPr>
        <w:autoSpaceDE w:val="0"/>
        <w:autoSpaceDN w:val="0"/>
        <w:adjustRightInd w:val="0"/>
        <w:ind w:left="567" w:hanging="567"/>
        <w:jc w:val="both"/>
      </w:pPr>
      <w:r w:rsidRPr="007D4BB7">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92078" w:rsidRPr="007D4BB7" w:rsidRDefault="00A92078" w:rsidP="00A92078">
      <w:pPr>
        <w:widowControl w:val="0"/>
        <w:numPr>
          <w:ilvl w:val="1"/>
          <w:numId w:val="31"/>
        </w:numPr>
        <w:autoSpaceDE w:val="0"/>
        <w:autoSpaceDN w:val="0"/>
        <w:adjustRightInd w:val="0"/>
        <w:ind w:left="567" w:hanging="567"/>
        <w:jc w:val="both"/>
      </w:pPr>
      <w:r w:rsidRPr="007D4BB7">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92078" w:rsidRPr="007D4BB7" w:rsidRDefault="00A92078" w:rsidP="00A92078">
      <w:pPr>
        <w:widowControl w:val="0"/>
        <w:numPr>
          <w:ilvl w:val="1"/>
          <w:numId w:val="31"/>
        </w:numPr>
        <w:autoSpaceDE w:val="0"/>
        <w:autoSpaceDN w:val="0"/>
        <w:adjustRightInd w:val="0"/>
        <w:ind w:left="567" w:hanging="567"/>
        <w:jc w:val="both"/>
      </w:pPr>
      <w:r w:rsidRPr="007D4BB7">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92078" w:rsidRPr="007D4BB7" w:rsidRDefault="00A92078" w:rsidP="00A92078">
      <w:pPr>
        <w:widowControl w:val="0"/>
        <w:numPr>
          <w:ilvl w:val="2"/>
          <w:numId w:val="31"/>
        </w:numPr>
        <w:autoSpaceDE w:val="0"/>
        <w:autoSpaceDN w:val="0"/>
        <w:adjustRightInd w:val="0"/>
        <w:ind w:left="1134" w:hanging="567"/>
        <w:jc w:val="both"/>
      </w:pPr>
      <w:r w:rsidRPr="007D4BB7">
        <w:t>информация во время ее раскрытия является публично известной;</w:t>
      </w:r>
    </w:p>
    <w:p w:rsidR="00A92078" w:rsidRPr="007D4BB7" w:rsidRDefault="00A92078" w:rsidP="00A92078">
      <w:pPr>
        <w:widowControl w:val="0"/>
        <w:numPr>
          <w:ilvl w:val="2"/>
          <w:numId w:val="31"/>
        </w:numPr>
        <w:autoSpaceDE w:val="0"/>
        <w:autoSpaceDN w:val="0"/>
        <w:adjustRightInd w:val="0"/>
        <w:ind w:left="1134" w:hanging="567"/>
        <w:jc w:val="both"/>
      </w:pPr>
      <w:r w:rsidRPr="007D4BB7">
        <w:t>информация представлена Получающей Стороне с письменным указанием на то, что она не является конфиденциальной;</w:t>
      </w:r>
    </w:p>
    <w:p w:rsidR="00A92078" w:rsidRPr="007D4BB7" w:rsidRDefault="00A92078" w:rsidP="00A92078">
      <w:pPr>
        <w:widowControl w:val="0"/>
        <w:numPr>
          <w:ilvl w:val="2"/>
          <w:numId w:val="31"/>
        </w:numPr>
        <w:autoSpaceDE w:val="0"/>
        <w:autoSpaceDN w:val="0"/>
        <w:adjustRightInd w:val="0"/>
        <w:ind w:left="1134" w:hanging="567"/>
        <w:jc w:val="both"/>
      </w:pPr>
      <w:r w:rsidRPr="007D4BB7">
        <w:t>информация получена от любого третьего лица на законных основаниях;</w:t>
      </w:r>
    </w:p>
    <w:p w:rsidR="00A92078" w:rsidRPr="007D4BB7" w:rsidRDefault="00A92078" w:rsidP="00A92078">
      <w:pPr>
        <w:widowControl w:val="0"/>
        <w:numPr>
          <w:ilvl w:val="2"/>
          <w:numId w:val="31"/>
        </w:numPr>
        <w:autoSpaceDE w:val="0"/>
        <w:autoSpaceDN w:val="0"/>
        <w:adjustRightInd w:val="0"/>
        <w:ind w:left="1134" w:hanging="567"/>
        <w:jc w:val="both"/>
      </w:pPr>
      <w:r w:rsidRPr="007D4BB7">
        <w:t>информация не может являться конфиденциальной в соответствии с законодательством Российской Федерации.</w:t>
      </w:r>
    </w:p>
    <w:p w:rsidR="00A92078" w:rsidRPr="007D4BB7" w:rsidRDefault="00A92078" w:rsidP="00A92078">
      <w:pPr>
        <w:widowControl w:val="0"/>
        <w:numPr>
          <w:ilvl w:val="1"/>
          <w:numId w:val="31"/>
        </w:numPr>
        <w:autoSpaceDE w:val="0"/>
        <w:autoSpaceDN w:val="0"/>
        <w:adjustRightInd w:val="0"/>
        <w:ind w:left="567" w:hanging="567"/>
        <w:jc w:val="both"/>
      </w:pPr>
      <w:r w:rsidRPr="007D4BB7">
        <w:t>Получающая Сторона имеет право раскрывать конфиденциальную информацию без согласия Раскрывающей Стороны:</w:t>
      </w:r>
    </w:p>
    <w:p w:rsidR="00A92078" w:rsidRPr="007D4BB7" w:rsidRDefault="00A92078" w:rsidP="00A92078">
      <w:pPr>
        <w:widowControl w:val="0"/>
        <w:numPr>
          <w:ilvl w:val="2"/>
          <w:numId w:val="31"/>
        </w:numPr>
        <w:autoSpaceDE w:val="0"/>
        <w:autoSpaceDN w:val="0"/>
        <w:adjustRightInd w:val="0"/>
        <w:jc w:val="both"/>
      </w:pPr>
      <w:r w:rsidRPr="007D4BB7">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A92078" w:rsidRPr="007D4BB7" w:rsidRDefault="00A92078" w:rsidP="00A92078">
      <w:pPr>
        <w:widowControl w:val="0"/>
        <w:numPr>
          <w:ilvl w:val="2"/>
          <w:numId w:val="31"/>
        </w:numPr>
        <w:autoSpaceDE w:val="0"/>
        <w:autoSpaceDN w:val="0"/>
        <w:adjustRightInd w:val="0"/>
        <w:jc w:val="both"/>
      </w:pPr>
      <w:r w:rsidRPr="007D4BB7">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92078" w:rsidRPr="007D4BB7" w:rsidRDefault="00A92078" w:rsidP="00A92078">
      <w:pPr>
        <w:numPr>
          <w:ilvl w:val="1"/>
          <w:numId w:val="31"/>
        </w:numPr>
        <w:ind w:left="567" w:hanging="567"/>
        <w:jc w:val="both"/>
      </w:pPr>
      <w:r w:rsidRPr="007D4BB7">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A92078" w:rsidRPr="00BB08D7" w:rsidRDefault="00A92078" w:rsidP="00A92078">
      <w:pPr>
        <w:spacing w:before="60" w:after="20"/>
        <w:ind w:left="454"/>
        <w:rPr>
          <w:b/>
          <w:bCs/>
          <w:sz w:val="26"/>
          <w:szCs w:val="26"/>
        </w:rPr>
      </w:pPr>
    </w:p>
    <w:p w:rsidR="00A92078" w:rsidRPr="00BB08D7" w:rsidRDefault="00A92078" w:rsidP="00A92078">
      <w:pPr>
        <w:spacing w:before="60" w:after="120"/>
        <w:ind w:left="454"/>
        <w:jc w:val="center"/>
        <w:rPr>
          <w:b/>
          <w:bCs/>
          <w:sz w:val="26"/>
          <w:szCs w:val="26"/>
        </w:rPr>
      </w:pPr>
      <w:r w:rsidRPr="00BB08D7">
        <w:rPr>
          <w:b/>
          <w:bCs/>
          <w:sz w:val="26"/>
          <w:szCs w:val="26"/>
        </w:rPr>
        <w:t>6.</w:t>
      </w:r>
      <w:r w:rsidRPr="00BB08D7">
        <w:rPr>
          <w:b/>
          <w:bCs/>
          <w:sz w:val="26"/>
          <w:szCs w:val="26"/>
        </w:rPr>
        <w:tab/>
        <w:t>ОСНОВАНИЯ ИЗМЕНЕНИЯ И РАСТОРЖЕНИЯ ДОГОВОРА</w:t>
      </w:r>
    </w:p>
    <w:p w:rsidR="00A92078" w:rsidRPr="007D4BB7" w:rsidRDefault="00A92078" w:rsidP="00A92078">
      <w:pPr>
        <w:ind w:left="454" w:hanging="454"/>
        <w:jc w:val="both"/>
      </w:pPr>
      <w:r w:rsidRPr="006D7274">
        <w:rPr>
          <w:b/>
          <w:sz w:val="26"/>
          <w:szCs w:val="26"/>
        </w:rPr>
        <w:t>6.1.</w:t>
      </w:r>
      <w:r w:rsidRPr="00BB08D7">
        <w:rPr>
          <w:sz w:val="26"/>
          <w:szCs w:val="26"/>
        </w:rPr>
        <w:tab/>
      </w:r>
      <w:r w:rsidRPr="007D4BB7">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A92078" w:rsidRPr="007D4BB7" w:rsidRDefault="00A92078" w:rsidP="00A92078">
      <w:pPr>
        <w:ind w:left="454" w:hanging="454"/>
        <w:jc w:val="both"/>
      </w:pPr>
      <w:r w:rsidRPr="007D4BB7">
        <w:rPr>
          <w:b/>
        </w:rPr>
        <w:t>6.2.</w:t>
      </w:r>
      <w:r w:rsidRPr="007D4BB7">
        <w:t xml:space="preserve"> Настоящий Договор может быть расторгнут по соглашению Сторон.</w:t>
      </w:r>
    </w:p>
    <w:p w:rsidR="00A92078" w:rsidRPr="007D4BB7" w:rsidRDefault="00A92078" w:rsidP="00A92078">
      <w:pPr>
        <w:widowControl w:val="0"/>
        <w:ind w:left="426" w:hanging="426"/>
        <w:jc w:val="both"/>
      </w:pPr>
      <w:r w:rsidRPr="007D4BB7">
        <w:rPr>
          <w:b/>
        </w:rPr>
        <w:t>6.3.</w:t>
      </w:r>
      <w:r w:rsidRPr="007D4BB7">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 в срок не позднее 30 рабочих дней c момента расторжения Договора.</w:t>
      </w:r>
    </w:p>
    <w:p w:rsidR="00A92078" w:rsidRPr="00BB08D7" w:rsidRDefault="00A92078" w:rsidP="00A92078">
      <w:pPr>
        <w:widowControl w:val="0"/>
        <w:ind w:left="426" w:hanging="426"/>
        <w:jc w:val="both"/>
        <w:rPr>
          <w:b/>
          <w:bCs/>
          <w:sz w:val="26"/>
          <w:szCs w:val="26"/>
        </w:rPr>
      </w:pPr>
    </w:p>
    <w:p w:rsidR="00A92078" w:rsidRPr="00BB08D7" w:rsidRDefault="00A92078" w:rsidP="00A92078">
      <w:pPr>
        <w:spacing w:before="60" w:after="120"/>
        <w:jc w:val="center"/>
        <w:rPr>
          <w:b/>
          <w:bCs/>
          <w:sz w:val="26"/>
          <w:szCs w:val="26"/>
        </w:rPr>
      </w:pPr>
      <w:r w:rsidRPr="00BB08D7">
        <w:rPr>
          <w:b/>
          <w:bCs/>
          <w:sz w:val="26"/>
          <w:szCs w:val="26"/>
        </w:rPr>
        <w:t>7.</w:t>
      </w:r>
      <w:r w:rsidRPr="00BB08D7">
        <w:rPr>
          <w:b/>
          <w:bCs/>
          <w:sz w:val="26"/>
          <w:szCs w:val="26"/>
        </w:rPr>
        <w:tab/>
        <w:t>ОТВЕТСТВЕННОСТЬ СТОРОН</w:t>
      </w:r>
    </w:p>
    <w:p w:rsidR="00A92078" w:rsidRPr="007D4BB7" w:rsidRDefault="00A92078" w:rsidP="00A92078">
      <w:pPr>
        <w:ind w:left="426" w:right="27" w:hanging="426"/>
        <w:jc w:val="both"/>
      </w:pPr>
      <w:r w:rsidRPr="006D7274">
        <w:rPr>
          <w:b/>
          <w:sz w:val="26"/>
          <w:szCs w:val="26"/>
        </w:rPr>
        <w:t>7.1.</w:t>
      </w:r>
      <w:r w:rsidRPr="00BB08D7">
        <w:rPr>
          <w:sz w:val="26"/>
          <w:szCs w:val="26"/>
        </w:rPr>
        <w:tab/>
      </w:r>
      <w:r w:rsidRPr="007D4BB7">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92078" w:rsidRPr="007D4BB7" w:rsidRDefault="00A92078" w:rsidP="00A92078">
      <w:pPr>
        <w:ind w:left="426" w:right="27" w:hanging="426"/>
        <w:jc w:val="both"/>
      </w:pPr>
      <w:r w:rsidRPr="007D4BB7">
        <w:rPr>
          <w:b/>
        </w:rPr>
        <w:t>7.2.</w:t>
      </w:r>
      <w:r w:rsidRPr="007D4BB7">
        <w:tab/>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A92078" w:rsidRPr="007D4BB7" w:rsidRDefault="00A92078" w:rsidP="00A92078">
      <w:pPr>
        <w:ind w:left="426" w:right="27" w:hanging="426"/>
        <w:jc w:val="both"/>
      </w:pPr>
      <w:r w:rsidRPr="007D4BB7">
        <w:rPr>
          <w:b/>
        </w:rPr>
        <w:t>7.3.</w:t>
      </w:r>
      <w:r w:rsidRPr="007D4BB7">
        <w:tab/>
        <w:t>Если Услуги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поздний срок.</w:t>
      </w:r>
    </w:p>
    <w:p w:rsidR="00A92078" w:rsidRPr="007D4BB7" w:rsidRDefault="00A92078" w:rsidP="00A92078">
      <w:pPr>
        <w:ind w:left="426" w:right="27" w:hanging="426"/>
        <w:jc w:val="both"/>
      </w:pPr>
      <w:r w:rsidRPr="007D4BB7">
        <w:rPr>
          <w:b/>
        </w:rPr>
        <w:t xml:space="preserve">7.4. </w:t>
      </w:r>
      <w:r w:rsidRPr="007D4BB7">
        <w:t xml:space="preserve">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A92078" w:rsidRPr="007D4BB7" w:rsidRDefault="00A92078" w:rsidP="00A92078">
      <w:pPr>
        <w:ind w:left="426" w:right="27" w:hanging="426"/>
        <w:jc w:val="both"/>
      </w:pPr>
      <w:bookmarkStart w:id="34" w:name="_Ref77655054"/>
      <w:r w:rsidRPr="007D4BB7">
        <w:rPr>
          <w:b/>
        </w:rPr>
        <w:t>7.5.</w:t>
      </w:r>
      <w:r w:rsidRPr="007D4BB7">
        <w:rPr>
          <w:b/>
        </w:rPr>
        <w:tab/>
      </w:r>
      <w:r w:rsidRPr="007D4BB7">
        <w:t>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неустойка не начисляется и не уплачивается.</w:t>
      </w:r>
      <w:bookmarkEnd w:id="34"/>
    </w:p>
    <w:p w:rsidR="00A92078" w:rsidRPr="007D4BB7" w:rsidRDefault="00A92078" w:rsidP="00A92078">
      <w:pPr>
        <w:ind w:left="426" w:hanging="426"/>
        <w:jc w:val="both"/>
      </w:pPr>
      <w:r w:rsidRPr="007D4BB7">
        <w:rPr>
          <w:b/>
        </w:rPr>
        <w:t>7.6.</w:t>
      </w:r>
      <w:r w:rsidRPr="007D4BB7">
        <w:tab/>
        <w:t>Стороны уплачивают неустойку, предусмотренную Договором, в течение 30 календарных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w:t>
      </w:r>
    </w:p>
    <w:p w:rsidR="00A92078" w:rsidRPr="00BB08D7" w:rsidRDefault="00A92078" w:rsidP="00A92078">
      <w:pPr>
        <w:ind w:left="454"/>
        <w:jc w:val="both"/>
        <w:rPr>
          <w:sz w:val="26"/>
          <w:szCs w:val="26"/>
        </w:rPr>
      </w:pPr>
    </w:p>
    <w:p w:rsidR="00A92078" w:rsidRPr="00BB08D7" w:rsidRDefault="00A92078" w:rsidP="00A92078">
      <w:pPr>
        <w:widowControl w:val="0"/>
        <w:spacing w:after="120"/>
        <w:jc w:val="center"/>
        <w:rPr>
          <w:b/>
          <w:bCs/>
          <w:sz w:val="26"/>
          <w:szCs w:val="26"/>
        </w:rPr>
      </w:pPr>
      <w:r w:rsidRPr="00BB08D7">
        <w:rPr>
          <w:b/>
          <w:bCs/>
          <w:sz w:val="26"/>
          <w:szCs w:val="26"/>
        </w:rPr>
        <w:t>8.</w:t>
      </w:r>
      <w:r w:rsidRPr="00BB08D7">
        <w:rPr>
          <w:b/>
          <w:bCs/>
          <w:sz w:val="26"/>
          <w:szCs w:val="26"/>
        </w:rPr>
        <w:tab/>
        <w:t>ПОРЯДОК РАССМОТРЕНИЯ СПОРОВ</w:t>
      </w:r>
    </w:p>
    <w:p w:rsidR="00A92078" w:rsidRPr="007D4BB7" w:rsidRDefault="00A92078" w:rsidP="00A92078">
      <w:pPr>
        <w:widowControl w:val="0"/>
        <w:ind w:left="426" w:hanging="426"/>
        <w:jc w:val="both"/>
      </w:pPr>
      <w:r w:rsidRPr="00244CA1">
        <w:rPr>
          <w:b/>
          <w:sz w:val="26"/>
          <w:szCs w:val="26"/>
        </w:rPr>
        <w:t>8.1.</w:t>
      </w:r>
      <w:r w:rsidRPr="007D4BB7">
        <w:rPr>
          <w:b/>
        </w:rPr>
        <w:tab/>
      </w:r>
      <w:r w:rsidRPr="007D4BB7">
        <w:t>Отношения, возникающие на основании настоящего Договора, регулируются законодательством Российской Федерации.</w:t>
      </w:r>
    </w:p>
    <w:p w:rsidR="00A92078" w:rsidRPr="007D4BB7" w:rsidRDefault="00A92078" w:rsidP="00A92078">
      <w:pPr>
        <w:ind w:left="426" w:hanging="426"/>
        <w:jc w:val="both"/>
      </w:pPr>
      <w:r w:rsidRPr="007D4BB7">
        <w:rPr>
          <w:b/>
        </w:rPr>
        <w:t>8.2.</w:t>
      </w:r>
      <w:r w:rsidRPr="007D4BB7">
        <w:rPr>
          <w:b/>
        </w:rPr>
        <w:tab/>
      </w:r>
      <w:r w:rsidRPr="007D4BB7">
        <w:t>Все споры и разногласия по настоящему Договору Стороны разрешают путём переговоров.</w:t>
      </w:r>
    </w:p>
    <w:p w:rsidR="00A92078" w:rsidRPr="007D4BB7" w:rsidRDefault="00A92078" w:rsidP="00A92078">
      <w:pPr>
        <w:ind w:left="426" w:hanging="426"/>
        <w:jc w:val="both"/>
      </w:pPr>
      <w:r w:rsidRPr="007D4BB7">
        <w:rPr>
          <w:b/>
        </w:rPr>
        <w:t>8.3.</w:t>
      </w:r>
      <w:r w:rsidRPr="007D4BB7">
        <w:rPr>
          <w:b/>
        </w:rPr>
        <w:tab/>
      </w:r>
      <w:r w:rsidRPr="007D4BB7">
        <w:t>Если по итогам переговоров Стороны не достигнут согласия, споры передаются на рассмотрение Арбитражного суда Республики Башкортостан</w:t>
      </w:r>
      <w:r w:rsidRPr="007D4BB7">
        <w:rPr>
          <w:i/>
          <w:iCs/>
        </w:rPr>
        <w:t>.</w:t>
      </w:r>
    </w:p>
    <w:p w:rsidR="00A92078" w:rsidRPr="007D4BB7" w:rsidRDefault="00A92078" w:rsidP="00A92078">
      <w:pPr>
        <w:widowControl w:val="0"/>
        <w:jc w:val="both"/>
        <w:rPr>
          <w:b/>
          <w:bCs/>
          <w:highlight w:val="yellow"/>
        </w:rPr>
      </w:pPr>
    </w:p>
    <w:p w:rsidR="00A92078" w:rsidRPr="00BB08D7" w:rsidRDefault="00A92078" w:rsidP="00A92078">
      <w:pPr>
        <w:widowControl w:val="0"/>
        <w:spacing w:line="360" w:lineRule="auto"/>
        <w:jc w:val="center"/>
        <w:rPr>
          <w:b/>
          <w:bCs/>
          <w:sz w:val="26"/>
          <w:szCs w:val="26"/>
        </w:rPr>
      </w:pPr>
      <w:r w:rsidRPr="00BB08D7">
        <w:rPr>
          <w:b/>
          <w:bCs/>
          <w:sz w:val="26"/>
          <w:szCs w:val="26"/>
        </w:rPr>
        <w:t>9.</w:t>
      </w:r>
      <w:r w:rsidRPr="00BB08D7">
        <w:rPr>
          <w:b/>
          <w:bCs/>
          <w:sz w:val="26"/>
          <w:szCs w:val="26"/>
        </w:rPr>
        <w:tab/>
        <w:t>ОБСТОЯТЕЛЬСТВА НЕПРЕОДОЛИМОЙ СИЛЫ</w:t>
      </w:r>
    </w:p>
    <w:p w:rsidR="00A92078" w:rsidRPr="007D4BB7" w:rsidRDefault="00A92078" w:rsidP="00A92078">
      <w:pPr>
        <w:ind w:left="426" w:hanging="426"/>
        <w:jc w:val="both"/>
      </w:pPr>
      <w:r w:rsidRPr="00244CA1">
        <w:rPr>
          <w:b/>
          <w:sz w:val="26"/>
          <w:szCs w:val="26"/>
        </w:rPr>
        <w:t>9.1.</w:t>
      </w:r>
      <w:r w:rsidRPr="00244CA1">
        <w:rPr>
          <w:b/>
          <w:sz w:val="26"/>
          <w:szCs w:val="26"/>
        </w:rPr>
        <w:tab/>
      </w:r>
      <w:r w:rsidRPr="007D4BB7">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92078" w:rsidRPr="007D4BB7" w:rsidRDefault="00A92078" w:rsidP="00A92078">
      <w:pPr>
        <w:ind w:left="426" w:hanging="426"/>
        <w:jc w:val="both"/>
      </w:pPr>
      <w:r w:rsidRPr="007D4BB7">
        <w:rPr>
          <w:b/>
        </w:rPr>
        <w:t>9.2.</w:t>
      </w:r>
      <w:r w:rsidRPr="007D4BB7">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92078" w:rsidRPr="007D4BB7" w:rsidRDefault="00A92078" w:rsidP="00A92078">
      <w:pPr>
        <w:ind w:left="426" w:hanging="426"/>
        <w:jc w:val="both"/>
      </w:pPr>
      <w:r w:rsidRPr="007D4BB7">
        <w:rPr>
          <w:b/>
        </w:rPr>
        <w:t>9.3.</w:t>
      </w:r>
      <w:r w:rsidRPr="007D4BB7">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92078" w:rsidRPr="007D4BB7" w:rsidRDefault="00A92078" w:rsidP="00A92078">
      <w:pPr>
        <w:widowControl w:val="0"/>
        <w:ind w:left="426" w:hanging="426"/>
        <w:jc w:val="both"/>
      </w:pPr>
      <w:r w:rsidRPr="007D4BB7">
        <w:rPr>
          <w:b/>
        </w:rPr>
        <w:t>9.4.</w:t>
      </w:r>
      <w:r w:rsidRPr="007D4BB7">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92078" w:rsidRPr="00BB08D7" w:rsidRDefault="00A92078" w:rsidP="00A92078">
      <w:pPr>
        <w:widowControl w:val="0"/>
        <w:ind w:left="426" w:hanging="426"/>
        <w:jc w:val="both"/>
        <w:rPr>
          <w:sz w:val="26"/>
          <w:szCs w:val="26"/>
        </w:rPr>
      </w:pPr>
    </w:p>
    <w:p w:rsidR="00A92078" w:rsidRPr="00BB08D7" w:rsidRDefault="00A92078" w:rsidP="00A92078">
      <w:pPr>
        <w:spacing w:before="60" w:after="120"/>
        <w:ind w:left="454"/>
        <w:jc w:val="center"/>
        <w:rPr>
          <w:b/>
          <w:bCs/>
          <w:sz w:val="26"/>
          <w:szCs w:val="26"/>
        </w:rPr>
      </w:pPr>
      <w:r w:rsidRPr="00BB08D7">
        <w:rPr>
          <w:b/>
          <w:bCs/>
          <w:sz w:val="26"/>
          <w:szCs w:val="26"/>
        </w:rPr>
        <w:t>10.</w:t>
      </w:r>
      <w:r w:rsidRPr="00BB08D7">
        <w:rPr>
          <w:b/>
          <w:bCs/>
          <w:sz w:val="26"/>
          <w:szCs w:val="26"/>
        </w:rPr>
        <w:tab/>
        <w:t>ПРОЧИЕ УСЛОВИЯ</w:t>
      </w:r>
    </w:p>
    <w:p w:rsidR="00A92078" w:rsidRPr="007D4BB7" w:rsidRDefault="00A92078" w:rsidP="00A92078">
      <w:pPr>
        <w:ind w:left="567" w:hanging="567"/>
        <w:jc w:val="both"/>
      </w:pPr>
      <w:r w:rsidRPr="00244CA1">
        <w:rPr>
          <w:b/>
          <w:sz w:val="26"/>
          <w:szCs w:val="26"/>
        </w:rPr>
        <w:t>10.1.</w:t>
      </w:r>
      <w:r w:rsidRPr="007D4BB7">
        <w:tab/>
        <w:t>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обязательств по Договору. Окончание действия Договора не влечет прекращение обязательств Сторон, не исполненных в течение срока действия Договора.</w:t>
      </w:r>
    </w:p>
    <w:p w:rsidR="00A92078" w:rsidRPr="007D4BB7" w:rsidRDefault="00A92078" w:rsidP="00A92078">
      <w:pPr>
        <w:ind w:left="567" w:hanging="567"/>
        <w:jc w:val="both"/>
      </w:pPr>
      <w:r w:rsidRPr="007D4BB7">
        <w:rPr>
          <w:b/>
        </w:rPr>
        <w:t>10.2.</w:t>
      </w:r>
      <w:r w:rsidRPr="007D4BB7">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A92078" w:rsidRPr="007D4BB7" w:rsidRDefault="00A92078" w:rsidP="00A92078">
      <w:pPr>
        <w:tabs>
          <w:tab w:val="left" w:pos="612"/>
        </w:tabs>
        <w:ind w:left="567" w:hanging="567"/>
        <w:jc w:val="both"/>
      </w:pPr>
      <w:r w:rsidRPr="007D4BB7">
        <w:rPr>
          <w:b/>
        </w:rPr>
        <w:t>10.3</w:t>
      </w:r>
      <w:r w:rsidRPr="007D4BB7">
        <w:t>.</w:t>
      </w:r>
      <w:r w:rsidRPr="007D4BB7">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A92078" w:rsidRPr="007D4BB7" w:rsidRDefault="00A92078" w:rsidP="00A92078">
      <w:pPr>
        <w:ind w:left="567" w:hanging="567"/>
        <w:jc w:val="both"/>
      </w:pPr>
      <w:r w:rsidRPr="007D4BB7">
        <w:rPr>
          <w:b/>
        </w:rPr>
        <w:t>10.4</w:t>
      </w:r>
      <w:r w:rsidRPr="007D4BB7">
        <w:t>.</w:t>
      </w:r>
      <w:r w:rsidRPr="007D4BB7">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A92078" w:rsidRPr="007D4BB7" w:rsidRDefault="00A92078" w:rsidP="00A92078">
      <w:pPr>
        <w:ind w:left="567" w:hanging="567"/>
        <w:jc w:val="both"/>
      </w:pPr>
      <w:r w:rsidRPr="007D4BB7">
        <w:rPr>
          <w:b/>
        </w:rPr>
        <w:t>10.5</w:t>
      </w:r>
      <w:r w:rsidRPr="007D4BB7">
        <w:t>.</w:t>
      </w:r>
      <w:r w:rsidRPr="007D4BB7">
        <w:tab/>
        <w:t xml:space="preserve">В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w:t>
      </w:r>
      <w:r>
        <w:t>Приложении</w:t>
      </w:r>
      <w:r w:rsidRPr="007D4BB7">
        <w:t xml:space="preserve"> №1, стоимость услуг может быть скорректирована не более, чем в пределах 30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A92078" w:rsidRPr="007D4BB7" w:rsidRDefault="00A92078" w:rsidP="00A92078">
      <w:pPr>
        <w:ind w:left="567" w:hanging="567"/>
        <w:jc w:val="both"/>
      </w:pPr>
      <w:r w:rsidRPr="007D4BB7">
        <w:rPr>
          <w:b/>
        </w:rPr>
        <w:t>10.6.</w:t>
      </w:r>
      <w:r w:rsidRPr="007D4BB7">
        <w:t xml:space="preserve"> Исполнитель обязуется предоставлять Заказчику информацию об изменении в цепочке собственников Исполнителя, включая бенефициаров (в том числе, конечных) не позднее 5-ти рабочих дней после таких изменений, а также предоставить копии документов, подтверждающих такие изменения. В случае </w:t>
      </w:r>
      <w:proofErr w:type="spellStart"/>
      <w:r w:rsidRPr="007D4BB7">
        <w:t>непредоставления</w:t>
      </w:r>
      <w:proofErr w:type="spellEnd"/>
      <w:r w:rsidRPr="007D4BB7">
        <w:t xml:space="preserve"> Исполнителем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w:t>
      </w:r>
    </w:p>
    <w:p w:rsidR="00A92078" w:rsidRPr="007D4BB7" w:rsidRDefault="00A92078" w:rsidP="00A92078">
      <w:pPr>
        <w:ind w:left="567" w:hanging="567"/>
        <w:jc w:val="both"/>
      </w:pPr>
      <w:r w:rsidRPr="007D4BB7">
        <w:rPr>
          <w:b/>
        </w:rPr>
        <w:t>10.7</w:t>
      </w:r>
      <w:r w:rsidRPr="007D4BB7">
        <w:t>.</w:t>
      </w:r>
      <w:r w:rsidRPr="007D4BB7">
        <w:tab/>
        <w:t xml:space="preserve">Настоящий Договор составлен в двух экземплярах, имеющих одинаковую юридическую силу, по одному для каждой из Сторон. </w:t>
      </w:r>
    </w:p>
    <w:p w:rsidR="00A92078" w:rsidRPr="007D4BB7" w:rsidRDefault="00A92078" w:rsidP="00A92078">
      <w:pPr>
        <w:ind w:left="567" w:hanging="567"/>
        <w:jc w:val="both"/>
      </w:pPr>
      <w:r w:rsidRPr="007D4BB7">
        <w:rPr>
          <w:b/>
        </w:rPr>
        <w:t>10.8</w:t>
      </w:r>
      <w:r w:rsidRPr="007D4BB7">
        <w:t>.</w:t>
      </w:r>
      <w:r w:rsidRPr="007D4BB7">
        <w:tab/>
        <w:t>Неотъемлемой частью Договора являются:</w:t>
      </w:r>
    </w:p>
    <w:p w:rsidR="00A92078" w:rsidRPr="007D4BB7" w:rsidRDefault="00A92078" w:rsidP="00A92078">
      <w:pPr>
        <w:ind w:left="2506" w:hanging="1939"/>
      </w:pPr>
      <w:r w:rsidRPr="007D4BB7">
        <w:t>Приложение №1 Программное обеспечение, являющееся предметом оказания услуг технической поддержки.</w:t>
      </w:r>
    </w:p>
    <w:p w:rsidR="00A92078" w:rsidRPr="007D4BB7" w:rsidRDefault="00A92078" w:rsidP="00A92078">
      <w:pPr>
        <w:ind w:left="2520" w:hanging="1953"/>
      </w:pPr>
      <w:r w:rsidRPr="007D4BB7">
        <w:t>Приложение №2 Перечень сервисов технической поддержки и регламент взаимодействия.</w:t>
      </w:r>
    </w:p>
    <w:p w:rsidR="00A92078" w:rsidRPr="007D4BB7" w:rsidRDefault="00A92078" w:rsidP="00A92078"/>
    <w:p w:rsidR="00A92078" w:rsidRPr="007D4BB7" w:rsidRDefault="00A92078" w:rsidP="00A92078">
      <w:pPr>
        <w:spacing w:after="160" w:line="259" w:lineRule="auto"/>
        <w:rPr>
          <w:b/>
        </w:rPr>
      </w:pPr>
    </w:p>
    <w:p w:rsidR="00A92078" w:rsidRPr="0086427E" w:rsidRDefault="00A92078" w:rsidP="00A92078">
      <w:pPr>
        <w:jc w:val="center"/>
        <w:rPr>
          <w:b/>
          <w:sz w:val="26"/>
          <w:szCs w:val="26"/>
        </w:rPr>
      </w:pPr>
      <w:r w:rsidRPr="0086427E">
        <w:rPr>
          <w:b/>
          <w:sz w:val="26"/>
          <w:szCs w:val="26"/>
        </w:rPr>
        <w:t>11. Реквизиты и адреса сторон:</w:t>
      </w:r>
    </w:p>
    <w:p w:rsidR="00A92078" w:rsidRDefault="00A92078" w:rsidP="00A92078">
      <w:pPr>
        <w:suppressAutoHyphens/>
        <w:snapToGrid w:val="0"/>
        <w:jc w:val="both"/>
        <w:rPr>
          <w:b/>
          <w:bCs/>
        </w:rPr>
      </w:pPr>
    </w:p>
    <w:tbl>
      <w:tblPr>
        <w:tblW w:w="9639" w:type="dxa"/>
        <w:tblLayout w:type="fixed"/>
        <w:tblLook w:val="0000" w:firstRow="0" w:lastRow="0" w:firstColumn="0" w:lastColumn="0" w:noHBand="0" w:noVBand="0"/>
      </w:tblPr>
      <w:tblGrid>
        <w:gridCol w:w="4531"/>
        <w:gridCol w:w="5108"/>
      </w:tblGrid>
      <w:tr w:rsidR="00A92078" w:rsidRPr="00E24E94" w:rsidTr="00A339F9">
        <w:tc>
          <w:tcPr>
            <w:tcW w:w="4531" w:type="dxa"/>
            <w:shd w:val="clear" w:color="auto" w:fill="auto"/>
          </w:tcPr>
          <w:p w:rsidR="00A92078" w:rsidRPr="00E24E94" w:rsidRDefault="00A92078" w:rsidP="00A339F9">
            <w:pPr>
              <w:suppressAutoHyphens/>
              <w:snapToGrid w:val="0"/>
              <w:rPr>
                <w:b/>
                <w:lang w:eastAsia="ar-SA"/>
              </w:rPr>
            </w:pPr>
            <w:r w:rsidRPr="00E24E94">
              <w:rPr>
                <w:b/>
                <w:lang w:eastAsia="ar-SA"/>
              </w:rPr>
              <w:t xml:space="preserve">ИСПОЛНИТЕЛЬ: </w:t>
            </w:r>
          </w:p>
          <w:p w:rsidR="00A92078" w:rsidRPr="00E24E94" w:rsidRDefault="00A92078" w:rsidP="00A339F9">
            <w:pPr>
              <w:suppressAutoHyphens/>
              <w:snapToGrid w:val="0"/>
              <w:rPr>
                <w:lang w:eastAsia="ar-SA"/>
              </w:rPr>
            </w:pPr>
          </w:p>
          <w:p w:rsidR="00A92078" w:rsidRPr="00E24E94" w:rsidRDefault="00A92078" w:rsidP="00A339F9">
            <w:pPr>
              <w:suppressAutoHyphens/>
              <w:snapToGrid w:val="0"/>
              <w:rPr>
                <w:lang w:eastAsia="ar-SA"/>
              </w:rPr>
            </w:pPr>
            <w:r w:rsidRPr="00E24E94">
              <w:rPr>
                <w:lang w:eastAsia="ar-SA"/>
              </w:rPr>
              <w:t>ООО «РТК НТ»</w:t>
            </w:r>
          </w:p>
          <w:p w:rsidR="00A92078" w:rsidRPr="00E24E94" w:rsidRDefault="00A92078" w:rsidP="00A339F9">
            <w:pPr>
              <w:suppressAutoHyphens/>
              <w:snapToGrid w:val="0"/>
              <w:rPr>
                <w:lang w:eastAsia="ar-SA"/>
              </w:rPr>
            </w:pPr>
            <w:r w:rsidRPr="00E24E94">
              <w:rPr>
                <w:lang w:eastAsia="ar-SA"/>
              </w:rPr>
              <w:t>Юридический адрес: 192289, г. С-Петербург,</w:t>
            </w:r>
          </w:p>
          <w:p w:rsidR="00A92078" w:rsidRPr="00E24E94" w:rsidRDefault="00A92078" w:rsidP="00A339F9">
            <w:pPr>
              <w:suppressAutoHyphens/>
              <w:snapToGrid w:val="0"/>
              <w:rPr>
                <w:lang w:eastAsia="ar-SA"/>
              </w:rPr>
            </w:pPr>
            <w:r w:rsidRPr="00E24E94">
              <w:rPr>
                <w:lang w:eastAsia="ar-SA"/>
              </w:rPr>
              <w:t>Гаражный проезд, д. 1 литер «И»</w:t>
            </w:r>
          </w:p>
          <w:p w:rsidR="00A92078" w:rsidRPr="00E24E94" w:rsidRDefault="00A92078" w:rsidP="00A339F9">
            <w:pPr>
              <w:suppressAutoHyphens/>
              <w:snapToGrid w:val="0"/>
              <w:rPr>
                <w:lang w:eastAsia="ar-SA"/>
              </w:rPr>
            </w:pPr>
            <w:r w:rsidRPr="00E24E94">
              <w:rPr>
                <w:lang w:eastAsia="ar-SA"/>
              </w:rPr>
              <w:t>Почтовый адрес:</w:t>
            </w:r>
          </w:p>
          <w:p w:rsidR="00A92078" w:rsidRPr="00E24E94" w:rsidRDefault="00A92078" w:rsidP="00A339F9">
            <w:pPr>
              <w:suppressAutoHyphens/>
              <w:snapToGrid w:val="0"/>
              <w:rPr>
                <w:lang w:eastAsia="ar-SA"/>
              </w:rPr>
            </w:pPr>
            <w:r w:rsidRPr="00E24E94">
              <w:rPr>
                <w:lang w:eastAsia="ar-SA"/>
              </w:rPr>
              <w:t>190000, С-Петербург, BOX 2007</w:t>
            </w:r>
          </w:p>
          <w:p w:rsidR="00A92078" w:rsidRPr="00E24E94" w:rsidRDefault="00A92078" w:rsidP="00A339F9">
            <w:pPr>
              <w:suppressAutoHyphens/>
              <w:snapToGrid w:val="0"/>
              <w:rPr>
                <w:lang w:eastAsia="ar-SA"/>
              </w:rPr>
            </w:pPr>
            <w:r w:rsidRPr="00E24E94">
              <w:rPr>
                <w:lang w:eastAsia="ar-SA"/>
              </w:rPr>
              <w:t>ИНН 7816485320</w:t>
            </w:r>
          </w:p>
          <w:p w:rsidR="00A92078" w:rsidRPr="00E24E94" w:rsidRDefault="00A92078" w:rsidP="00A339F9">
            <w:pPr>
              <w:suppressAutoHyphens/>
              <w:snapToGrid w:val="0"/>
              <w:rPr>
                <w:lang w:eastAsia="ar-SA"/>
              </w:rPr>
            </w:pPr>
            <w:r w:rsidRPr="00E24E94">
              <w:rPr>
                <w:lang w:eastAsia="ar-SA"/>
              </w:rPr>
              <w:t>КПП 781601001</w:t>
            </w:r>
          </w:p>
          <w:p w:rsidR="00A92078" w:rsidRPr="00E24E94" w:rsidRDefault="00A92078" w:rsidP="00A339F9">
            <w:pPr>
              <w:suppressAutoHyphens/>
              <w:snapToGrid w:val="0"/>
              <w:rPr>
                <w:lang w:eastAsia="ar-SA"/>
              </w:rPr>
            </w:pPr>
            <w:r w:rsidRPr="00E24E94">
              <w:rPr>
                <w:lang w:eastAsia="ar-SA"/>
              </w:rPr>
              <w:t>Р/С 407 028 101 260 005 718 01</w:t>
            </w:r>
          </w:p>
          <w:p w:rsidR="00A92078" w:rsidRPr="00E24E94" w:rsidRDefault="00A92078" w:rsidP="00A339F9">
            <w:pPr>
              <w:suppressAutoHyphens/>
              <w:snapToGrid w:val="0"/>
              <w:rPr>
                <w:lang w:eastAsia="ar-SA"/>
              </w:rPr>
            </w:pPr>
            <w:proofErr w:type="gramStart"/>
            <w:r w:rsidRPr="00E24E94">
              <w:rPr>
                <w:lang w:eastAsia="ar-SA"/>
              </w:rPr>
              <w:t>В С-Петербургском</w:t>
            </w:r>
            <w:proofErr w:type="gramEnd"/>
            <w:r w:rsidRPr="00E24E94">
              <w:rPr>
                <w:lang w:eastAsia="ar-SA"/>
              </w:rPr>
              <w:t xml:space="preserve"> ф-</w:t>
            </w:r>
            <w:proofErr w:type="spellStart"/>
            <w:r w:rsidRPr="00E24E94">
              <w:rPr>
                <w:lang w:eastAsia="ar-SA"/>
              </w:rPr>
              <w:t>ле</w:t>
            </w:r>
            <w:proofErr w:type="spellEnd"/>
            <w:r w:rsidRPr="00E24E94">
              <w:rPr>
                <w:lang w:eastAsia="ar-SA"/>
              </w:rPr>
              <w:t xml:space="preserve"> ПАО «Промсвязьбанк»</w:t>
            </w:r>
          </w:p>
          <w:p w:rsidR="00A92078" w:rsidRPr="00E24E94" w:rsidRDefault="00A92078" w:rsidP="00A339F9">
            <w:pPr>
              <w:suppressAutoHyphens/>
              <w:snapToGrid w:val="0"/>
              <w:rPr>
                <w:lang w:eastAsia="ar-SA"/>
              </w:rPr>
            </w:pPr>
            <w:r w:rsidRPr="00E24E94">
              <w:rPr>
                <w:lang w:eastAsia="ar-SA"/>
              </w:rPr>
              <w:t>К/С 301 018 100 000 000 009 20</w:t>
            </w:r>
          </w:p>
          <w:p w:rsidR="00A92078" w:rsidRPr="00E24E94" w:rsidRDefault="00A92078" w:rsidP="00A339F9">
            <w:pPr>
              <w:rPr>
                <w:lang w:eastAsia="ar-SA"/>
              </w:rPr>
            </w:pPr>
            <w:r w:rsidRPr="00E24E94">
              <w:rPr>
                <w:lang w:eastAsia="ar-SA"/>
              </w:rPr>
              <w:t>БИК 044 030 920</w:t>
            </w:r>
          </w:p>
          <w:p w:rsidR="00A92078" w:rsidRPr="00E24E94" w:rsidRDefault="00A92078" w:rsidP="00A339F9">
            <w:pPr>
              <w:suppressAutoHyphens/>
              <w:snapToGrid w:val="0"/>
              <w:rPr>
                <w:lang w:eastAsia="ar-SA"/>
              </w:rPr>
            </w:pPr>
          </w:p>
        </w:tc>
        <w:tc>
          <w:tcPr>
            <w:tcW w:w="5108" w:type="dxa"/>
            <w:shd w:val="clear" w:color="auto" w:fill="auto"/>
          </w:tcPr>
          <w:p w:rsidR="00A92078" w:rsidRPr="00E24E94" w:rsidRDefault="00A92078" w:rsidP="00A339F9">
            <w:pPr>
              <w:snapToGrid w:val="0"/>
              <w:rPr>
                <w:b/>
              </w:rPr>
            </w:pPr>
            <w:r w:rsidRPr="00E24E94">
              <w:rPr>
                <w:b/>
              </w:rPr>
              <w:t>ЗАКАЗЧИК:</w:t>
            </w:r>
          </w:p>
          <w:p w:rsidR="00A92078" w:rsidRPr="00E24E94" w:rsidRDefault="00A92078" w:rsidP="00A339F9">
            <w:pPr>
              <w:suppressAutoHyphens/>
              <w:snapToGrid w:val="0"/>
              <w:rPr>
                <w:lang w:eastAsia="ar-SA"/>
              </w:rPr>
            </w:pPr>
            <w:r w:rsidRPr="00E24E94">
              <w:rPr>
                <w:lang w:eastAsia="ar-SA"/>
              </w:rPr>
              <w:t xml:space="preserve">ПАО «Башинформсвязь» </w:t>
            </w:r>
          </w:p>
          <w:p w:rsidR="00A92078" w:rsidRPr="00E24E94" w:rsidRDefault="00A92078" w:rsidP="00A339F9">
            <w:pPr>
              <w:suppressAutoHyphens/>
              <w:snapToGrid w:val="0"/>
              <w:rPr>
                <w:lang w:eastAsia="ar-SA"/>
              </w:rPr>
            </w:pPr>
            <w:r w:rsidRPr="00E24E94">
              <w:rPr>
                <w:lang w:eastAsia="ar-SA"/>
              </w:rPr>
              <w:t>Юр.адр.450000, РБ, г. Уфа, ул. Ленина, 32/1</w:t>
            </w:r>
          </w:p>
          <w:p w:rsidR="00A92078" w:rsidRPr="00E24E94" w:rsidRDefault="00A92078" w:rsidP="00A339F9">
            <w:pPr>
              <w:suppressAutoHyphens/>
              <w:snapToGrid w:val="0"/>
              <w:rPr>
                <w:lang w:eastAsia="ar-SA"/>
              </w:rPr>
            </w:pPr>
            <w:r w:rsidRPr="00E24E94">
              <w:rPr>
                <w:lang w:eastAsia="ar-SA"/>
              </w:rPr>
              <w:t xml:space="preserve">Почт.адр.450000, </w:t>
            </w:r>
            <w:proofErr w:type="spellStart"/>
            <w:r w:rsidRPr="00E24E94">
              <w:rPr>
                <w:lang w:eastAsia="ar-SA"/>
              </w:rPr>
              <w:t>г.Уфа</w:t>
            </w:r>
            <w:proofErr w:type="spellEnd"/>
            <w:r w:rsidRPr="00E24E94">
              <w:rPr>
                <w:lang w:eastAsia="ar-SA"/>
              </w:rPr>
              <w:t>, ул.Ленина,32/1</w:t>
            </w:r>
          </w:p>
          <w:p w:rsidR="00A92078" w:rsidRPr="00E24E94" w:rsidRDefault="00A92078" w:rsidP="00A339F9">
            <w:pPr>
              <w:suppressAutoHyphens/>
              <w:snapToGrid w:val="0"/>
              <w:rPr>
                <w:lang w:eastAsia="ar-SA"/>
              </w:rPr>
            </w:pPr>
            <w:r w:rsidRPr="00E24E94">
              <w:rPr>
                <w:lang w:eastAsia="ar-SA"/>
              </w:rPr>
              <w:t>ИНН 0274018377 КПП 997750001</w:t>
            </w:r>
          </w:p>
          <w:p w:rsidR="00A92078" w:rsidRPr="00E24E94" w:rsidRDefault="00A92078" w:rsidP="00A339F9">
            <w:pPr>
              <w:suppressAutoHyphens/>
              <w:snapToGrid w:val="0"/>
              <w:rPr>
                <w:lang w:eastAsia="ar-SA"/>
              </w:rPr>
            </w:pPr>
            <w:r w:rsidRPr="00E24E94">
              <w:rPr>
                <w:lang w:eastAsia="ar-SA"/>
              </w:rPr>
              <w:t>ОГРН 1020202561686</w:t>
            </w:r>
          </w:p>
          <w:p w:rsidR="00A92078" w:rsidRPr="00E24E94" w:rsidRDefault="00A92078" w:rsidP="00A339F9">
            <w:pPr>
              <w:suppressAutoHyphens/>
              <w:snapToGrid w:val="0"/>
              <w:rPr>
                <w:lang w:eastAsia="ar-SA"/>
              </w:rPr>
            </w:pPr>
            <w:r w:rsidRPr="00E24E94">
              <w:rPr>
                <w:lang w:eastAsia="ar-SA"/>
              </w:rPr>
              <w:t>р/счет 40702810900000005674</w:t>
            </w:r>
          </w:p>
          <w:p w:rsidR="00A92078" w:rsidRPr="00E24E94" w:rsidRDefault="00A92078" w:rsidP="00A339F9">
            <w:pPr>
              <w:suppressAutoHyphens/>
              <w:snapToGrid w:val="0"/>
              <w:rPr>
                <w:lang w:eastAsia="ar-SA"/>
              </w:rPr>
            </w:pPr>
            <w:r w:rsidRPr="00E24E94">
              <w:rPr>
                <w:lang w:eastAsia="ar-SA"/>
              </w:rPr>
              <w:t>в ОАО АБ «Россия»</w:t>
            </w:r>
          </w:p>
          <w:p w:rsidR="00A92078" w:rsidRPr="00E24E94" w:rsidRDefault="00A92078" w:rsidP="00A339F9">
            <w:pPr>
              <w:suppressAutoHyphens/>
              <w:snapToGrid w:val="0"/>
              <w:rPr>
                <w:lang w:eastAsia="ar-SA"/>
              </w:rPr>
            </w:pPr>
            <w:r w:rsidRPr="00E24E94">
              <w:rPr>
                <w:lang w:eastAsia="ar-SA"/>
              </w:rPr>
              <w:t>БИК 044030861</w:t>
            </w:r>
          </w:p>
          <w:p w:rsidR="00A92078" w:rsidRPr="00E24E94" w:rsidRDefault="00A92078" w:rsidP="00A339F9">
            <w:pPr>
              <w:suppressAutoHyphens/>
              <w:snapToGrid w:val="0"/>
            </w:pPr>
            <w:r w:rsidRPr="00E24E94">
              <w:rPr>
                <w:lang w:eastAsia="ar-SA"/>
              </w:rPr>
              <w:t>к/счет 301 018 108 000 000 008 61 в Северо</w:t>
            </w:r>
            <w:r w:rsidRPr="00E24E94">
              <w:t xml:space="preserve">-Западном </w:t>
            </w:r>
          </w:p>
          <w:p w:rsidR="00A92078" w:rsidRPr="00E24E94" w:rsidRDefault="00A92078" w:rsidP="00A339F9">
            <w:r w:rsidRPr="00E24E94">
              <w:t>Главном Управлении Банка России ОКОНХ 52300 ОКПО 01150144</w:t>
            </w:r>
          </w:p>
          <w:p w:rsidR="00A92078" w:rsidRPr="00E24E94" w:rsidRDefault="00A92078" w:rsidP="00A339F9">
            <w:r w:rsidRPr="00E24E94">
              <w:t xml:space="preserve"> </w:t>
            </w:r>
          </w:p>
        </w:tc>
      </w:tr>
      <w:tr w:rsidR="00A92078" w:rsidRPr="00E24E94" w:rsidTr="00A339F9">
        <w:tc>
          <w:tcPr>
            <w:tcW w:w="4531" w:type="dxa"/>
            <w:shd w:val="clear" w:color="auto" w:fill="auto"/>
          </w:tcPr>
          <w:p w:rsidR="00A92078" w:rsidRPr="00E24E94" w:rsidRDefault="00A92078" w:rsidP="00A339F9">
            <w:pPr>
              <w:snapToGrid w:val="0"/>
            </w:pPr>
            <w:r w:rsidRPr="00E24E94">
              <w:t>Исполнитель</w:t>
            </w:r>
          </w:p>
          <w:p w:rsidR="00A92078" w:rsidRPr="00E24E94" w:rsidRDefault="00A92078" w:rsidP="00A339F9">
            <w:r w:rsidRPr="00E24E94">
              <w:t>Генеральный директор</w:t>
            </w:r>
          </w:p>
          <w:p w:rsidR="00A92078" w:rsidRPr="00E24E94" w:rsidRDefault="00A92078" w:rsidP="00A339F9"/>
        </w:tc>
        <w:tc>
          <w:tcPr>
            <w:tcW w:w="5108" w:type="dxa"/>
            <w:shd w:val="clear" w:color="auto" w:fill="auto"/>
          </w:tcPr>
          <w:p w:rsidR="00A92078" w:rsidRPr="00E24E94" w:rsidRDefault="00A92078" w:rsidP="00A339F9">
            <w:pPr>
              <w:snapToGrid w:val="0"/>
            </w:pPr>
            <w:r w:rsidRPr="00E24E94">
              <w:t>Заказчик</w:t>
            </w:r>
          </w:p>
          <w:p w:rsidR="00A92078" w:rsidRPr="00E24E94" w:rsidRDefault="00A92078" w:rsidP="00A339F9">
            <w:r w:rsidRPr="00E24E94">
              <w:t>Генеральный директор</w:t>
            </w:r>
          </w:p>
        </w:tc>
      </w:tr>
      <w:tr w:rsidR="00A92078" w:rsidRPr="00E24E94" w:rsidTr="00A339F9">
        <w:tc>
          <w:tcPr>
            <w:tcW w:w="4531" w:type="dxa"/>
            <w:shd w:val="clear" w:color="auto" w:fill="auto"/>
          </w:tcPr>
          <w:p w:rsidR="00A92078" w:rsidRPr="00E24E94" w:rsidRDefault="00A92078" w:rsidP="00A339F9">
            <w:pPr>
              <w:snapToGrid w:val="0"/>
            </w:pPr>
          </w:p>
          <w:p w:rsidR="00A92078" w:rsidRPr="00E24E94" w:rsidRDefault="00A92078" w:rsidP="00A339F9">
            <w:r w:rsidRPr="00E24E94">
              <w:t>_________________ Решетников К.А.</w:t>
            </w:r>
          </w:p>
          <w:p w:rsidR="00A92078" w:rsidRPr="00E24E94" w:rsidRDefault="00A92078" w:rsidP="00A339F9">
            <w:pPr>
              <w:ind w:firstLine="318"/>
            </w:pPr>
            <w:proofErr w:type="spellStart"/>
            <w:r w:rsidRPr="00E24E94">
              <w:t>м.п</w:t>
            </w:r>
            <w:proofErr w:type="spellEnd"/>
            <w:r w:rsidRPr="00E24E94">
              <w:t>.</w:t>
            </w:r>
          </w:p>
        </w:tc>
        <w:tc>
          <w:tcPr>
            <w:tcW w:w="5108" w:type="dxa"/>
            <w:shd w:val="clear" w:color="auto" w:fill="auto"/>
          </w:tcPr>
          <w:p w:rsidR="00A92078" w:rsidRPr="00E24E94" w:rsidRDefault="00A92078" w:rsidP="00A339F9">
            <w:pPr>
              <w:snapToGrid w:val="0"/>
            </w:pPr>
          </w:p>
          <w:p w:rsidR="00A92078" w:rsidRPr="00E24E94" w:rsidRDefault="00A92078" w:rsidP="00A339F9">
            <w:pPr>
              <w:ind w:firstLine="181"/>
            </w:pPr>
            <w:r w:rsidRPr="00E24E94">
              <w:t xml:space="preserve">________________ </w:t>
            </w:r>
            <w:proofErr w:type="spellStart"/>
            <w:r w:rsidRPr="00E24E94">
              <w:t>Долгоаршинных</w:t>
            </w:r>
            <w:proofErr w:type="spellEnd"/>
            <w:r w:rsidRPr="00E24E94">
              <w:t xml:space="preserve"> М.Г.</w:t>
            </w:r>
          </w:p>
          <w:p w:rsidR="00A92078" w:rsidRPr="00E24E94" w:rsidRDefault="00A92078" w:rsidP="00A339F9">
            <w:pPr>
              <w:ind w:firstLine="351"/>
            </w:pPr>
            <w:proofErr w:type="spellStart"/>
            <w:r w:rsidRPr="00E24E94">
              <w:t>м.п</w:t>
            </w:r>
            <w:proofErr w:type="spellEnd"/>
            <w:r w:rsidRPr="00E24E94">
              <w:t>.</w:t>
            </w:r>
          </w:p>
        </w:tc>
      </w:tr>
    </w:tbl>
    <w:p w:rsidR="00A92078" w:rsidRPr="00E24E94" w:rsidRDefault="00A92078" w:rsidP="00A92078">
      <w:pPr>
        <w:rPr>
          <w:b/>
          <w:bCs/>
        </w:rPr>
      </w:pPr>
    </w:p>
    <w:p w:rsidR="00A92078" w:rsidRPr="00E24E94" w:rsidRDefault="00A92078" w:rsidP="00A92078">
      <w:pPr>
        <w:rPr>
          <w:b/>
          <w:bCs/>
        </w:rPr>
      </w:pPr>
    </w:p>
    <w:p w:rsidR="00A92078" w:rsidRDefault="00A92078" w:rsidP="00A92078">
      <w:pPr>
        <w:rPr>
          <w:b/>
          <w:bCs/>
        </w:rPr>
      </w:pPr>
    </w:p>
    <w:p w:rsidR="00A92078" w:rsidRDefault="00A92078" w:rsidP="00A92078">
      <w:pPr>
        <w:rPr>
          <w:b/>
          <w:bCs/>
        </w:rPr>
      </w:pPr>
    </w:p>
    <w:p w:rsidR="00A92078" w:rsidRPr="0029368D" w:rsidRDefault="00A92078" w:rsidP="00A92078">
      <w:pPr>
        <w:pStyle w:val="aff1"/>
        <w:pageBreakBefore/>
        <w:jc w:val="right"/>
        <w:rPr>
          <w:b/>
          <w:i w:val="0"/>
        </w:rPr>
      </w:pPr>
      <w:r w:rsidRPr="0029368D">
        <w:rPr>
          <w:b/>
          <w:i w:val="0"/>
        </w:rPr>
        <w:t>Приложение №1</w:t>
      </w:r>
    </w:p>
    <w:p w:rsidR="00A92078" w:rsidRPr="0029368D" w:rsidRDefault="00A92078" w:rsidP="00A92078">
      <w:pPr>
        <w:pStyle w:val="aff1"/>
        <w:jc w:val="right"/>
        <w:rPr>
          <w:b/>
          <w:i w:val="0"/>
        </w:rPr>
      </w:pPr>
      <w:r w:rsidRPr="0029368D">
        <w:rPr>
          <w:b/>
          <w:i w:val="0"/>
        </w:rPr>
        <w:t xml:space="preserve">к Договору на оказание услуг </w:t>
      </w:r>
    </w:p>
    <w:p w:rsidR="00A92078" w:rsidRPr="0029368D" w:rsidRDefault="00A92078" w:rsidP="00A92078">
      <w:pPr>
        <w:pStyle w:val="aff1"/>
        <w:jc w:val="right"/>
        <w:rPr>
          <w:i w:val="0"/>
        </w:rPr>
      </w:pPr>
      <w:r w:rsidRPr="0029368D">
        <w:rPr>
          <w:b/>
          <w:i w:val="0"/>
        </w:rPr>
        <w:t>№ 2017-0001 от 01.01.2017 г.</w:t>
      </w:r>
    </w:p>
    <w:p w:rsidR="00A92078" w:rsidRPr="00DE199F" w:rsidRDefault="00A92078" w:rsidP="00A92078">
      <w:pPr>
        <w:pStyle w:val="afff7"/>
        <w:jc w:val="right"/>
        <w:rPr>
          <w:rFonts w:ascii="Times New Roman" w:hAnsi="Times New Roman" w:cs="Times New Roman"/>
          <w:sz w:val="26"/>
          <w:szCs w:val="26"/>
          <w:lang w:val="ru-RU"/>
        </w:rPr>
      </w:pPr>
    </w:p>
    <w:tbl>
      <w:tblPr>
        <w:tblW w:w="0" w:type="auto"/>
        <w:tblLayout w:type="fixed"/>
        <w:tblLook w:val="0000" w:firstRow="0" w:lastRow="0" w:firstColumn="0" w:lastColumn="0" w:noHBand="0" w:noVBand="0"/>
      </w:tblPr>
      <w:tblGrid>
        <w:gridCol w:w="4785"/>
        <w:gridCol w:w="4786"/>
      </w:tblGrid>
      <w:tr w:rsidR="00A92078" w:rsidRPr="00DE199F" w:rsidTr="00A339F9">
        <w:tc>
          <w:tcPr>
            <w:tcW w:w="4785" w:type="dxa"/>
            <w:shd w:val="clear" w:color="auto" w:fill="auto"/>
          </w:tcPr>
          <w:p w:rsidR="00A92078" w:rsidRPr="00DE199F" w:rsidRDefault="00A92078" w:rsidP="00A339F9">
            <w:pPr>
              <w:snapToGrid w:val="0"/>
              <w:rPr>
                <w:sz w:val="26"/>
                <w:szCs w:val="26"/>
              </w:rPr>
            </w:pPr>
            <w:r w:rsidRPr="00DE199F">
              <w:rPr>
                <w:sz w:val="26"/>
                <w:szCs w:val="26"/>
              </w:rPr>
              <w:t xml:space="preserve">г. </w:t>
            </w:r>
            <w:proofErr w:type="spellStart"/>
            <w:r>
              <w:rPr>
                <w:sz w:val="26"/>
                <w:szCs w:val="26"/>
                <w:lang w:val="en-US"/>
              </w:rPr>
              <w:t>Уфа</w:t>
            </w:r>
            <w:proofErr w:type="spellEnd"/>
            <w:r w:rsidRPr="00DE199F">
              <w:rPr>
                <w:sz w:val="26"/>
                <w:szCs w:val="26"/>
              </w:rPr>
              <w:t xml:space="preserve"> </w:t>
            </w:r>
          </w:p>
        </w:tc>
        <w:tc>
          <w:tcPr>
            <w:tcW w:w="4786" w:type="dxa"/>
            <w:shd w:val="clear" w:color="auto" w:fill="auto"/>
          </w:tcPr>
          <w:p w:rsidR="00A92078" w:rsidRPr="00DE199F" w:rsidRDefault="00A92078" w:rsidP="00A339F9">
            <w:pPr>
              <w:snapToGrid w:val="0"/>
              <w:jc w:val="right"/>
              <w:rPr>
                <w:sz w:val="26"/>
                <w:szCs w:val="26"/>
              </w:rPr>
            </w:pPr>
            <w:r w:rsidRPr="00DE199F">
              <w:rPr>
                <w:sz w:val="26"/>
                <w:szCs w:val="26"/>
              </w:rPr>
              <w:t xml:space="preserve">                 </w:t>
            </w:r>
            <w:r>
              <w:rPr>
                <w:sz w:val="26"/>
                <w:szCs w:val="26"/>
              </w:rPr>
              <w:t xml:space="preserve">                  01 января 2017</w:t>
            </w:r>
            <w:r w:rsidRPr="00DE199F">
              <w:rPr>
                <w:sz w:val="26"/>
                <w:szCs w:val="26"/>
              </w:rPr>
              <w:t xml:space="preserve"> г.</w:t>
            </w:r>
          </w:p>
        </w:tc>
      </w:tr>
    </w:tbl>
    <w:p w:rsidR="00A92078" w:rsidRPr="00DE199F" w:rsidRDefault="00A92078" w:rsidP="00A92078">
      <w:pPr>
        <w:rPr>
          <w:sz w:val="26"/>
          <w:szCs w:val="26"/>
        </w:rPr>
      </w:pPr>
    </w:p>
    <w:p w:rsidR="00A92078" w:rsidRPr="00A92078" w:rsidRDefault="00A92078" w:rsidP="00A92078">
      <w:pPr>
        <w:pStyle w:val="1"/>
        <w:keepLines w:val="0"/>
        <w:numPr>
          <w:ilvl w:val="0"/>
          <w:numId w:val="33"/>
        </w:numPr>
        <w:suppressAutoHyphens/>
        <w:spacing w:before="120" w:after="120"/>
        <w:jc w:val="center"/>
        <w:rPr>
          <w:rFonts w:ascii="Times New Roman" w:hAnsi="Times New Roman"/>
          <w:color w:val="auto"/>
          <w:szCs w:val="26"/>
        </w:rPr>
      </w:pPr>
      <w:r w:rsidRPr="00A92078">
        <w:rPr>
          <w:rFonts w:ascii="Times New Roman" w:hAnsi="Times New Roman"/>
          <w:color w:val="auto"/>
          <w:szCs w:val="26"/>
        </w:rPr>
        <w:t>Программное обеспечение, являющееся предметом оказания услуг технической поддержки.</w:t>
      </w:r>
    </w:p>
    <w:p w:rsidR="00A92078" w:rsidRPr="00DE199F" w:rsidRDefault="00A92078" w:rsidP="00A92078">
      <w:pPr>
        <w:rPr>
          <w:sz w:val="26"/>
          <w:szCs w:val="26"/>
        </w:rPr>
      </w:pPr>
    </w:p>
    <w:tbl>
      <w:tblPr>
        <w:tblW w:w="9605" w:type="dxa"/>
        <w:tblInd w:w="29" w:type="dxa"/>
        <w:tblLayout w:type="fixed"/>
        <w:tblLook w:val="0000" w:firstRow="0" w:lastRow="0" w:firstColumn="0" w:lastColumn="0" w:noHBand="0" w:noVBand="0"/>
      </w:tblPr>
      <w:tblGrid>
        <w:gridCol w:w="851"/>
        <w:gridCol w:w="6374"/>
        <w:gridCol w:w="2380"/>
      </w:tblGrid>
      <w:tr w:rsidR="00A92078" w:rsidRPr="00E24E94" w:rsidTr="00A339F9">
        <w:trPr>
          <w:trHeight w:val="255"/>
        </w:trPr>
        <w:tc>
          <w:tcPr>
            <w:tcW w:w="851" w:type="dxa"/>
            <w:tcBorders>
              <w:top w:val="single" w:sz="4" w:space="0" w:color="000000"/>
              <w:left w:val="single" w:sz="4" w:space="0" w:color="000000"/>
              <w:bottom w:val="single" w:sz="4" w:space="0" w:color="000000"/>
            </w:tcBorders>
            <w:shd w:val="clear" w:color="auto" w:fill="E6E6E6"/>
          </w:tcPr>
          <w:p w:rsidR="00A92078" w:rsidRPr="00E24E94" w:rsidRDefault="00A92078" w:rsidP="00A339F9">
            <w:pPr>
              <w:snapToGrid w:val="0"/>
            </w:pPr>
            <w:r w:rsidRPr="00E24E94">
              <w:t>п/п</w:t>
            </w:r>
          </w:p>
        </w:tc>
        <w:tc>
          <w:tcPr>
            <w:tcW w:w="6374" w:type="dxa"/>
            <w:tcBorders>
              <w:top w:val="single" w:sz="4" w:space="0" w:color="000000"/>
              <w:left w:val="single" w:sz="4" w:space="0" w:color="000000"/>
              <w:bottom w:val="single" w:sz="4" w:space="0" w:color="000000"/>
            </w:tcBorders>
            <w:shd w:val="clear" w:color="auto" w:fill="E6E6E6"/>
            <w:vAlign w:val="bottom"/>
          </w:tcPr>
          <w:p w:rsidR="00A92078" w:rsidRPr="00E24E94" w:rsidRDefault="00A92078" w:rsidP="00A339F9">
            <w:pPr>
              <w:snapToGrid w:val="0"/>
            </w:pPr>
            <w:r w:rsidRPr="00E24E94">
              <w:t xml:space="preserve">Наименование ПО </w:t>
            </w:r>
          </w:p>
        </w:tc>
        <w:tc>
          <w:tcPr>
            <w:tcW w:w="238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A92078" w:rsidRPr="00E24E94" w:rsidRDefault="00A92078" w:rsidP="00A339F9">
            <w:pPr>
              <w:snapToGrid w:val="0"/>
            </w:pPr>
            <w:r w:rsidRPr="00E24E94">
              <w:t>Версия (дата)ПО</w:t>
            </w:r>
          </w:p>
        </w:tc>
      </w:tr>
      <w:tr w:rsidR="00A92078" w:rsidRPr="00E24E94" w:rsidTr="00A339F9">
        <w:trPr>
          <w:trHeight w:val="255"/>
        </w:trPr>
        <w:tc>
          <w:tcPr>
            <w:tcW w:w="851"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1</w:t>
            </w:r>
          </w:p>
        </w:tc>
        <w:tc>
          <w:tcPr>
            <w:tcW w:w="6374"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Программное обеспечение АТС ЭЛКОМ версии 3.0</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3.0</w:t>
            </w:r>
          </w:p>
        </w:tc>
      </w:tr>
      <w:tr w:rsidR="00A92078" w:rsidRPr="00E24E94" w:rsidTr="00A339F9">
        <w:trPr>
          <w:trHeight w:val="255"/>
        </w:trPr>
        <w:tc>
          <w:tcPr>
            <w:tcW w:w="851"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2</w:t>
            </w:r>
          </w:p>
        </w:tc>
        <w:tc>
          <w:tcPr>
            <w:tcW w:w="6374"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Программное обеспечение АТС ЭЛКОМ версия 2.0</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2.0</w:t>
            </w:r>
          </w:p>
        </w:tc>
      </w:tr>
      <w:tr w:rsidR="00A92078" w:rsidRPr="00E24E94" w:rsidTr="00A339F9">
        <w:trPr>
          <w:trHeight w:val="255"/>
        </w:trPr>
        <w:tc>
          <w:tcPr>
            <w:tcW w:w="851"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3</w:t>
            </w:r>
          </w:p>
        </w:tc>
        <w:tc>
          <w:tcPr>
            <w:tcW w:w="6374"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 xml:space="preserve">Программное обеспечение шлюза </w:t>
            </w:r>
            <w:proofErr w:type="spellStart"/>
            <w:r w:rsidRPr="00E24E94">
              <w:t>MageLan</w:t>
            </w:r>
            <w:proofErr w:type="spellEnd"/>
            <w:r w:rsidRPr="00E24E94">
              <w:t xml:space="preserve">  </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w:t>
            </w:r>
          </w:p>
        </w:tc>
      </w:tr>
      <w:tr w:rsidR="00A92078" w:rsidRPr="00E24E94" w:rsidTr="00A339F9">
        <w:trPr>
          <w:trHeight w:val="255"/>
        </w:trPr>
        <w:tc>
          <w:tcPr>
            <w:tcW w:w="851" w:type="dxa"/>
            <w:tcBorders>
              <w:left w:val="single" w:sz="4" w:space="0" w:color="000000"/>
              <w:bottom w:val="single" w:sz="4" w:space="0" w:color="000000"/>
            </w:tcBorders>
            <w:shd w:val="clear" w:color="auto" w:fill="auto"/>
          </w:tcPr>
          <w:p w:rsidR="00A92078" w:rsidRPr="00E24E94" w:rsidRDefault="00A92078" w:rsidP="00A339F9">
            <w:pPr>
              <w:snapToGrid w:val="0"/>
            </w:pPr>
            <w:r w:rsidRPr="00E24E94">
              <w:t>4</w:t>
            </w:r>
          </w:p>
        </w:tc>
        <w:tc>
          <w:tcPr>
            <w:tcW w:w="6374" w:type="dxa"/>
            <w:tcBorders>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Программное обеспечение системы управления сетью АТС ЭЛКОМ</w:t>
            </w:r>
          </w:p>
        </w:tc>
        <w:tc>
          <w:tcPr>
            <w:tcW w:w="2380" w:type="dxa"/>
            <w:tcBorders>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w:t>
            </w:r>
          </w:p>
        </w:tc>
      </w:tr>
      <w:tr w:rsidR="00A92078" w:rsidRPr="00E24E94" w:rsidTr="00A339F9">
        <w:trPr>
          <w:trHeight w:val="255"/>
        </w:trPr>
        <w:tc>
          <w:tcPr>
            <w:tcW w:w="851"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4</w:t>
            </w:r>
          </w:p>
        </w:tc>
        <w:tc>
          <w:tcPr>
            <w:tcW w:w="6374"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 xml:space="preserve">Программное обеспечение </w:t>
            </w:r>
            <w:proofErr w:type="spellStart"/>
            <w:r w:rsidRPr="00E24E94">
              <w:t>СТиС</w:t>
            </w:r>
            <w:proofErr w:type="spellEnd"/>
            <w:r w:rsidRPr="00E24E94">
              <w:t xml:space="preserve"> SIPLANT</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2.х</w:t>
            </w:r>
          </w:p>
        </w:tc>
      </w:tr>
    </w:tbl>
    <w:p w:rsidR="00A92078" w:rsidRPr="00E24E94" w:rsidRDefault="00A92078" w:rsidP="00A92078">
      <w:pPr>
        <w:pStyle w:val="17"/>
        <w:rPr>
          <w:sz w:val="24"/>
          <w:szCs w:val="24"/>
        </w:rPr>
      </w:pPr>
    </w:p>
    <w:p w:rsidR="00A92078" w:rsidRPr="00E24E94" w:rsidRDefault="00A92078" w:rsidP="00A92078">
      <w:pPr>
        <w:pStyle w:val="17"/>
        <w:rPr>
          <w:sz w:val="24"/>
          <w:szCs w:val="24"/>
        </w:rPr>
      </w:pPr>
      <w:r w:rsidRPr="00E24E94">
        <w:rPr>
          <w:sz w:val="24"/>
          <w:szCs w:val="24"/>
        </w:rPr>
        <w:t>Пакет обслуживания: Расширенный</w:t>
      </w:r>
    </w:p>
    <w:p w:rsidR="00A92078" w:rsidRPr="00E24E94" w:rsidRDefault="00A92078" w:rsidP="00A92078">
      <w:pPr>
        <w:pStyle w:val="17"/>
        <w:rPr>
          <w:sz w:val="24"/>
          <w:szCs w:val="24"/>
        </w:rPr>
      </w:pPr>
      <w:r w:rsidRPr="00E24E94">
        <w:rPr>
          <w:sz w:val="24"/>
          <w:szCs w:val="24"/>
        </w:rPr>
        <w:t>Ст</w:t>
      </w:r>
      <w:r>
        <w:rPr>
          <w:sz w:val="24"/>
          <w:szCs w:val="24"/>
        </w:rPr>
        <w:t>оимость услуг по договору в год</w:t>
      </w:r>
      <w:r w:rsidRPr="00E24E94">
        <w:rPr>
          <w:sz w:val="24"/>
          <w:szCs w:val="24"/>
        </w:rPr>
        <w:t xml:space="preserve">: </w:t>
      </w:r>
      <w:r w:rsidRPr="009D1C4A">
        <w:rPr>
          <w:sz w:val="24"/>
          <w:szCs w:val="24"/>
        </w:rPr>
        <w:t>10</w:t>
      </w:r>
      <w:r w:rsidRPr="00E24E94">
        <w:rPr>
          <w:sz w:val="24"/>
          <w:szCs w:val="24"/>
        </w:rPr>
        <w:t>00000 (</w:t>
      </w:r>
      <w:r w:rsidRPr="009D1C4A">
        <w:rPr>
          <w:sz w:val="24"/>
          <w:szCs w:val="24"/>
        </w:rPr>
        <w:t>Один</w:t>
      </w:r>
      <w:r w:rsidRPr="00E24E94">
        <w:rPr>
          <w:sz w:val="24"/>
          <w:szCs w:val="24"/>
        </w:rPr>
        <w:t xml:space="preserve"> миллион</w:t>
      </w:r>
      <w:r>
        <w:rPr>
          <w:sz w:val="24"/>
          <w:szCs w:val="24"/>
        </w:rPr>
        <w:t>)</w:t>
      </w:r>
      <w:r w:rsidRPr="00E24E94">
        <w:rPr>
          <w:sz w:val="24"/>
          <w:szCs w:val="24"/>
        </w:rPr>
        <w:t xml:space="preserve"> руб.</w:t>
      </w:r>
      <w:r>
        <w:rPr>
          <w:sz w:val="24"/>
          <w:szCs w:val="24"/>
        </w:rPr>
        <w:t xml:space="preserve"> 00 копеек.</w:t>
      </w:r>
    </w:p>
    <w:p w:rsidR="00A92078" w:rsidRPr="00E24E94" w:rsidRDefault="00A92078" w:rsidP="00A92078">
      <w:pPr>
        <w:pStyle w:val="17"/>
        <w:rPr>
          <w:sz w:val="24"/>
          <w:szCs w:val="24"/>
        </w:rPr>
      </w:pPr>
      <w:r w:rsidRPr="00E24E94">
        <w:rPr>
          <w:sz w:val="24"/>
          <w:szCs w:val="24"/>
        </w:rPr>
        <w:t>Оплата услуг производится ежеквартально на основании Акта сдачи-приемки услуг и счета, в том числе:</w:t>
      </w:r>
    </w:p>
    <w:p w:rsidR="00A92078" w:rsidRPr="00E24E94" w:rsidRDefault="00A92078" w:rsidP="00A92078">
      <w:pPr>
        <w:pStyle w:val="17"/>
        <w:rPr>
          <w:sz w:val="24"/>
          <w:szCs w:val="24"/>
        </w:rPr>
      </w:pPr>
      <w:r w:rsidRPr="00E24E94">
        <w:rPr>
          <w:sz w:val="24"/>
          <w:szCs w:val="24"/>
        </w:rPr>
        <w:t>1 квартал – 250000 руб.</w:t>
      </w:r>
    </w:p>
    <w:p w:rsidR="00A92078" w:rsidRPr="00E24E94" w:rsidRDefault="00A92078" w:rsidP="00A92078">
      <w:pPr>
        <w:pStyle w:val="17"/>
        <w:rPr>
          <w:sz w:val="24"/>
          <w:szCs w:val="24"/>
        </w:rPr>
      </w:pPr>
      <w:r w:rsidRPr="00E24E94">
        <w:rPr>
          <w:sz w:val="24"/>
          <w:szCs w:val="24"/>
        </w:rPr>
        <w:t>2 квартал – 250000 руб.</w:t>
      </w:r>
    </w:p>
    <w:p w:rsidR="00A92078" w:rsidRPr="00E24E94" w:rsidRDefault="00A92078" w:rsidP="00A92078">
      <w:pPr>
        <w:pStyle w:val="17"/>
        <w:rPr>
          <w:sz w:val="24"/>
          <w:szCs w:val="24"/>
        </w:rPr>
      </w:pPr>
      <w:r w:rsidRPr="00E24E94">
        <w:rPr>
          <w:sz w:val="24"/>
          <w:szCs w:val="24"/>
        </w:rPr>
        <w:t>3 квартал – 250000 руб.</w:t>
      </w:r>
    </w:p>
    <w:p w:rsidR="00A92078" w:rsidRDefault="00A92078" w:rsidP="00A92078">
      <w:pPr>
        <w:pStyle w:val="17"/>
        <w:rPr>
          <w:sz w:val="24"/>
          <w:szCs w:val="24"/>
        </w:rPr>
      </w:pPr>
      <w:r w:rsidRPr="00E24E94">
        <w:rPr>
          <w:sz w:val="24"/>
          <w:szCs w:val="24"/>
        </w:rPr>
        <w:t xml:space="preserve">4 квартал – </w:t>
      </w:r>
      <w:r w:rsidRPr="00E24E94">
        <w:rPr>
          <w:sz w:val="24"/>
          <w:szCs w:val="24"/>
          <w:lang w:val="en-US"/>
        </w:rPr>
        <w:t>250</w:t>
      </w:r>
      <w:r w:rsidRPr="00E24E94">
        <w:rPr>
          <w:sz w:val="24"/>
          <w:szCs w:val="24"/>
        </w:rPr>
        <w:t>000 руб.</w:t>
      </w:r>
    </w:p>
    <w:p w:rsidR="00A92078" w:rsidRPr="00E24E94" w:rsidRDefault="00A92078" w:rsidP="00A92078">
      <w:pPr>
        <w:pStyle w:val="17"/>
        <w:rPr>
          <w:sz w:val="24"/>
          <w:szCs w:val="24"/>
        </w:rPr>
      </w:pPr>
    </w:p>
    <w:p w:rsidR="00A92078" w:rsidRPr="00E24E94" w:rsidRDefault="00A92078" w:rsidP="00A92078">
      <w:pPr>
        <w:pStyle w:val="17"/>
        <w:rPr>
          <w:sz w:val="24"/>
          <w:szCs w:val="24"/>
        </w:rPr>
      </w:pPr>
    </w:p>
    <w:tbl>
      <w:tblPr>
        <w:tblW w:w="0" w:type="auto"/>
        <w:tblInd w:w="360" w:type="dxa"/>
        <w:tblLayout w:type="fixed"/>
        <w:tblLook w:val="0000" w:firstRow="0" w:lastRow="0" w:firstColumn="0" w:lastColumn="0" w:noHBand="0" w:noVBand="0"/>
      </w:tblPr>
      <w:tblGrid>
        <w:gridCol w:w="4747"/>
        <w:gridCol w:w="4924"/>
      </w:tblGrid>
      <w:tr w:rsidR="00A92078" w:rsidRPr="00E24E94" w:rsidTr="00A339F9">
        <w:tc>
          <w:tcPr>
            <w:tcW w:w="4747" w:type="dxa"/>
            <w:shd w:val="clear" w:color="auto" w:fill="auto"/>
          </w:tcPr>
          <w:p w:rsidR="00A92078" w:rsidRPr="00E24E94" w:rsidRDefault="00A92078" w:rsidP="00A339F9">
            <w:pPr>
              <w:snapToGrid w:val="0"/>
            </w:pPr>
            <w:r w:rsidRPr="00E24E94">
              <w:t>Заказчик</w:t>
            </w:r>
          </w:p>
          <w:p w:rsidR="00A92078" w:rsidRPr="00E24E94" w:rsidRDefault="00A92078" w:rsidP="00A339F9">
            <w:r w:rsidRPr="00E24E94">
              <w:t>Генеральный директор</w:t>
            </w:r>
          </w:p>
          <w:p w:rsidR="00A92078" w:rsidRPr="00E24E94" w:rsidRDefault="00A92078" w:rsidP="00A339F9">
            <w:r w:rsidRPr="00E24E94">
              <w:t>ПАО «Башинформсвязь»</w:t>
            </w:r>
          </w:p>
        </w:tc>
        <w:tc>
          <w:tcPr>
            <w:tcW w:w="4924" w:type="dxa"/>
            <w:shd w:val="clear" w:color="auto" w:fill="auto"/>
          </w:tcPr>
          <w:p w:rsidR="00A92078" w:rsidRPr="00E24E94" w:rsidRDefault="00A92078" w:rsidP="00A339F9">
            <w:pPr>
              <w:snapToGrid w:val="0"/>
            </w:pPr>
            <w:r w:rsidRPr="00E24E94">
              <w:t>Исполнитель</w:t>
            </w:r>
          </w:p>
          <w:p w:rsidR="00A92078" w:rsidRPr="00E24E94" w:rsidRDefault="00A92078" w:rsidP="00A339F9">
            <w:r w:rsidRPr="00E24E94">
              <w:t>Генеральный директор</w:t>
            </w:r>
          </w:p>
          <w:p w:rsidR="00A92078" w:rsidRPr="00E24E94" w:rsidRDefault="00A92078" w:rsidP="00A339F9">
            <w:r w:rsidRPr="00E24E94">
              <w:t>ООО «РТК НТ»</w:t>
            </w:r>
          </w:p>
          <w:p w:rsidR="00A92078" w:rsidRPr="00E24E94" w:rsidRDefault="00A92078" w:rsidP="00A339F9"/>
        </w:tc>
      </w:tr>
      <w:tr w:rsidR="00A92078" w:rsidRPr="00E24E94" w:rsidTr="00A339F9">
        <w:tc>
          <w:tcPr>
            <w:tcW w:w="4747" w:type="dxa"/>
            <w:shd w:val="clear" w:color="auto" w:fill="auto"/>
          </w:tcPr>
          <w:p w:rsidR="00A92078" w:rsidRPr="00E24E94" w:rsidRDefault="00A92078" w:rsidP="00A339F9">
            <w:pPr>
              <w:snapToGrid w:val="0"/>
            </w:pPr>
          </w:p>
          <w:p w:rsidR="00A92078" w:rsidRPr="00E24E94" w:rsidRDefault="00A92078" w:rsidP="00A339F9">
            <w:r w:rsidRPr="00E24E94">
              <w:t xml:space="preserve">_______________ </w:t>
            </w:r>
            <w:proofErr w:type="spellStart"/>
            <w:r w:rsidRPr="00E24E94">
              <w:t>Долгоаршинных</w:t>
            </w:r>
            <w:proofErr w:type="spellEnd"/>
            <w:r w:rsidRPr="00E24E94">
              <w:t xml:space="preserve"> М.Г.</w:t>
            </w:r>
          </w:p>
        </w:tc>
        <w:tc>
          <w:tcPr>
            <w:tcW w:w="4924" w:type="dxa"/>
            <w:shd w:val="clear" w:color="auto" w:fill="auto"/>
          </w:tcPr>
          <w:p w:rsidR="00A92078" w:rsidRPr="00E24E94" w:rsidRDefault="00A92078" w:rsidP="00A339F9">
            <w:pPr>
              <w:snapToGrid w:val="0"/>
            </w:pPr>
          </w:p>
          <w:p w:rsidR="00A92078" w:rsidRPr="00E24E94" w:rsidRDefault="00A92078" w:rsidP="00A339F9">
            <w:r w:rsidRPr="00E24E94">
              <w:t>____________________Решетников К.А.</w:t>
            </w:r>
          </w:p>
          <w:p w:rsidR="00A92078" w:rsidRPr="00E24E94" w:rsidRDefault="00A92078" w:rsidP="00A339F9"/>
        </w:tc>
      </w:tr>
    </w:tbl>
    <w:p w:rsidR="00A92078" w:rsidRPr="00DE199F" w:rsidRDefault="00A92078" w:rsidP="00A92078">
      <w:pPr>
        <w:pageBreakBefore/>
        <w:jc w:val="right"/>
        <w:rPr>
          <w:sz w:val="26"/>
          <w:szCs w:val="26"/>
        </w:rPr>
      </w:pPr>
      <w:r w:rsidRPr="00DE199F">
        <w:rPr>
          <w:b/>
          <w:sz w:val="26"/>
          <w:szCs w:val="26"/>
        </w:rPr>
        <w:t>Приложение №2</w:t>
      </w:r>
    </w:p>
    <w:p w:rsidR="00A92078" w:rsidRPr="00DE199F" w:rsidRDefault="00A92078" w:rsidP="00A92078">
      <w:pPr>
        <w:pStyle w:val="afff7"/>
        <w:jc w:val="right"/>
        <w:rPr>
          <w:rFonts w:ascii="Times New Roman" w:hAnsi="Times New Roman" w:cs="Times New Roman"/>
          <w:caps w:val="0"/>
          <w:sz w:val="26"/>
          <w:szCs w:val="26"/>
          <w:lang w:val="ru-RU"/>
        </w:rPr>
      </w:pPr>
      <w:r w:rsidRPr="00DE199F">
        <w:rPr>
          <w:rFonts w:ascii="Times New Roman" w:hAnsi="Times New Roman" w:cs="Times New Roman"/>
          <w:b w:val="0"/>
          <w:caps w:val="0"/>
          <w:sz w:val="26"/>
          <w:szCs w:val="26"/>
          <w:lang w:val="ru-RU"/>
        </w:rPr>
        <w:t>к</w:t>
      </w:r>
      <w:r w:rsidRPr="00DE199F">
        <w:rPr>
          <w:rFonts w:ascii="Times New Roman" w:hAnsi="Times New Roman" w:cs="Times New Roman"/>
          <w:sz w:val="26"/>
          <w:szCs w:val="26"/>
          <w:lang w:val="ru-RU"/>
        </w:rPr>
        <w:t xml:space="preserve"> </w:t>
      </w:r>
      <w:r w:rsidRPr="00DE199F">
        <w:rPr>
          <w:rFonts w:ascii="Times New Roman" w:hAnsi="Times New Roman" w:cs="Times New Roman"/>
          <w:caps w:val="0"/>
          <w:sz w:val="26"/>
          <w:szCs w:val="26"/>
          <w:lang w:val="ru-RU"/>
        </w:rPr>
        <w:t xml:space="preserve">Договору на оказание услуг </w:t>
      </w:r>
    </w:p>
    <w:p w:rsidR="00A92078" w:rsidRPr="00DE199F" w:rsidRDefault="00A92078" w:rsidP="00A92078">
      <w:pPr>
        <w:pStyle w:val="afff7"/>
        <w:jc w:val="right"/>
        <w:rPr>
          <w:rFonts w:ascii="Times New Roman" w:hAnsi="Times New Roman" w:cs="Times New Roman"/>
          <w:sz w:val="26"/>
          <w:szCs w:val="26"/>
          <w:lang w:val="ru-RU"/>
        </w:rPr>
      </w:pPr>
      <w:r>
        <w:rPr>
          <w:rFonts w:ascii="Times New Roman" w:hAnsi="Times New Roman" w:cs="Times New Roman"/>
          <w:caps w:val="0"/>
          <w:sz w:val="26"/>
          <w:szCs w:val="26"/>
          <w:lang w:val="ru-RU"/>
        </w:rPr>
        <w:t>№ 2017</w:t>
      </w:r>
      <w:r w:rsidRPr="00DE199F">
        <w:rPr>
          <w:rFonts w:ascii="Times New Roman" w:hAnsi="Times New Roman" w:cs="Times New Roman"/>
          <w:caps w:val="0"/>
          <w:sz w:val="26"/>
          <w:szCs w:val="26"/>
          <w:lang w:val="ru-RU"/>
        </w:rPr>
        <w:t>-0001</w:t>
      </w:r>
      <w:r w:rsidRPr="00DE199F">
        <w:rPr>
          <w:rFonts w:ascii="Times New Roman" w:hAnsi="Times New Roman" w:cs="Times New Roman"/>
          <w:b w:val="0"/>
          <w:sz w:val="26"/>
          <w:szCs w:val="26"/>
          <w:lang w:val="ru-RU"/>
        </w:rPr>
        <w:t xml:space="preserve"> </w:t>
      </w:r>
      <w:r>
        <w:rPr>
          <w:rFonts w:ascii="Times New Roman" w:hAnsi="Times New Roman" w:cs="Times New Roman"/>
          <w:caps w:val="0"/>
          <w:sz w:val="26"/>
          <w:szCs w:val="26"/>
          <w:lang w:val="ru-RU"/>
        </w:rPr>
        <w:t>от 01.01.2017</w:t>
      </w:r>
      <w:r w:rsidRPr="00DE199F">
        <w:rPr>
          <w:rFonts w:ascii="Times New Roman" w:hAnsi="Times New Roman" w:cs="Times New Roman"/>
          <w:caps w:val="0"/>
          <w:sz w:val="26"/>
          <w:szCs w:val="26"/>
          <w:lang w:val="ru-RU"/>
        </w:rPr>
        <w:t>г</w:t>
      </w:r>
    </w:p>
    <w:p w:rsidR="00A92078" w:rsidRPr="00DE199F" w:rsidRDefault="00A92078" w:rsidP="00A92078">
      <w:pPr>
        <w:rPr>
          <w:sz w:val="26"/>
          <w:szCs w:val="26"/>
        </w:rPr>
      </w:pPr>
    </w:p>
    <w:tbl>
      <w:tblPr>
        <w:tblW w:w="0" w:type="auto"/>
        <w:tblLayout w:type="fixed"/>
        <w:tblLook w:val="0000" w:firstRow="0" w:lastRow="0" w:firstColumn="0" w:lastColumn="0" w:noHBand="0" w:noVBand="0"/>
      </w:tblPr>
      <w:tblGrid>
        <w:gridCol w:w="4785"/>
        <w:gridCol w:w="4786"/>
      </w:tblGrid>
      <w:tr w:rsidR="00A92078" w:rsidRPr="00DE199F" w:rsidTr="00A339F9">
        <w:tc>
          <w:tcPr>
            <w:tcW w:w="4785" w:type="dxa"/>
            <w:shd w:val="clear" w:color="auto" w:fill="auto"/>
          </w:tcPr>
          <w:p w:rsidR="00A92078" w:rsidRPr="00DE199F" w:rsidRDefault="00A92078" w:rsidP="00A339F9">
            <w:pPr>
              <w:snapToGrid w:val="0"/>
              <w:rPr>
                <w:sz w:val="26"/>
                <w:szCs w:val="26"/>
              </w:rPr>
            </w:pPr>
            <w:r w:rsidRPr="00DE199F">
              <w:rPr>
                <w:sz w:val="26"/>
                <w:szCs w:val="26"/>
              </w:rPr>
              <w:t xml:space="preserve">г. </w:t>
            </w:r>
            <w:r>
              <w:rPr>
                <w:sz w:val="26"/>
                <w:szCs w:val="26"/>
              </w:rPr>
              <w:t>Уфа</w:t>
            </w:r>
          </w:p>
        </w:tc>
        <w:tc>
          <w:tcPr>
            <w:tcW w:w="4786" w:type="dxa"/>
            <w:shd w:val="clear" w:color="auto" w:fill="auto"/>
          </w:tcPr>
          <w:p w:rsidR="00A92078" w:rsidRPr="00DE199F" w:rsidRDefault="00A92078" w:rsidP="00A339F9">
            <w:pPr>
              <w:snapToGrid w:val="0"/>
              <w:jc w:val="right"/>
              <w:rPr>
                <w:sz w:val="26"/>
                <w:szCs w:val="26"/>
              </w:rPr>
            </w:pPr>
            <w:r>
              <w:rPr>
                <w:sz w:val="26"/>
                <w:szCs w:val="26"/>
              </w:rPr>
              <w:t>01 января 2017</w:t>
            </w:r>
            <w:r w:rsidRPr="00DE199F">
              <w:rPr>
                <w:sz w:val="26"/>
                <w:szCs w:val="26"/>
              </w:rPr>
              <w:t xml:space="preserve"> г.</w:t>
            </w:r>
          </w:p>
          <w:p w:rsidR="00A92078" w:rsidRPr="00DE199F" w:rsidRDefault="00A92078" w:rsidP="00A339F9">
            <w:pPr>
              <w:snapToGrid w:val="0"/>
              <w:rPr>
                <w:sz w:val="26"/>
                <w:szCs w:val="26"/>
              </w:rPr>
            </w:pPr>
          </w:p>
        </w:tc>
      </w:tr>
    </w:tbl>
    <w:p w:rsidR="00A92078" w:rsidRPr="00A92078" w:rsidRDefault="00A92078" w:rsidP="0029368D">
      <w:pPr>
        <w:pStyle w:val="1"/>
        <w:keepLines w:val="0"/>
        <w:numPr>
          <w:ilvl w:val="0"/>
          <w:numId w:val="33"/>
        </w:numPr>
        <w:suppressAutoHyphens/>
        <w:spacing w:before="0"/>
        <w:jc w:val="center"/>
        <w:rPr>
          <w:rFonts w:ascii="Times New Roman" w:hAnsi="Times New Roman"/>
          <w:color w:val="auto"/>
        </w:rPr>
      </w:pPr>
      <w:r w:rsidRPr="00A92078">
        <w:rPr>
          <w:rFonts w:ascii="Times New Roman" w:hAnsi="Times New Roman"/>
          <w:color w:val="auto"/>
        </w:rPr>
        <w:t>ПЕРЕЧЕНЬ СЕРВИСОВ ТЕХНИЧЕСКОЙ ПОДДЕРЖКИ И РЕГЛАМЕНТ ВЗАИМОДЕЙСТВИЯ</w:t>
      </w:r>
    </w:p>
    <w:p w:rsidR="00A92078" w:rsidRPr="00A92078" w:rsidRDefault="00A92078" w:rsidP="0029368D">
      <w:pPr>
        <w:pStyle w:val="1"/>
        <w:keepLines w:val="0"/>
        <w:numPr>
          <w:ilvl w:val="0"/>
          <w:numId w:val="33"/>
        </w:numPr>
        <w:suppressAutoHyphens/>
        <w:spacing w:before="0"/>
        <w:jc w:val="center"/>
        <w:rPr>
          <w:rFonts w:ascii="Times New Roman" w:hAnsi="Times New Roman"/>
          <w:color w:val="auto"/>
        </w:rPr>
      </w:pPr>
      <w:r w:rsidRPr="00A92078">
        <w:rPr>
          <w:rFonts w:ascii="Times New Roman" w:hAnsi="Times New Roman"/>
          <w:color w:val="auto"/>
        </w:rPr>
        <w:t>СО СЛУЖБОЙ ТЕХНИЧЕСКОЙ ПОДДЕРЖКИ.</w:t>
      </w:r>
    </w:p>
    <w:p w:rsidR="00A92078" w:rsidRPr="00DE199F" w:rsidRDefault="00A92078" w:rsidP="00A92078">
      <w:pPr>
        <w:rPr>
          <w:sz w:val="26"/>
          <w:szCs w:val="26"/>
        </w:rPr>
      </w:pPr>
    </w:p>
    <w:p w:rsidR="00A92078" w:rsidRPr="00DE199F" w:rsidRDefault="00A92078" w:rsidP="00A92078">
      <w:pPr>
        <w:pStyle w:val="17"/>
        <w:jc w:val="center"/>
        <w:rPr>
          <w:sz w:val="26"/>
          <w:szCs w:val="26"/>
        </w:rPr>
      </w:pPr>
      <w:r w:rsidRPr="00DE199F">
        <w:rPr>
          <w:b/>
          <w:bCs/>
          <w:sz w:val="26"/>
          <w:szCs w:val="26"/>
        </w:rPr>
        <w:t>1. ПЕРЕЧЕНЬ УСЛУГ И РЕЖИМОВ, ОКАЗЫВАЕМЫХ ЗАКАЗЧИКУ ПО ДОГОВОРУ</w:t>
      </w:r>
    </w:p>
    <w:p w:rsidR="00A92078" w:rsidRPr="00E24E94" w:rsidRDefault="00A92078" w:rsidP="0029368D">
      <w:pPr>
        <w:pStyle w:val="17"/>
        <w:rPr>
          <w:sz w:val="24"/>
          <w:szCs w:val="24"/>
        </w:rPr>
      </w:pPr>
      <w:r w:rsidRPr="00E24E94">
        <w:rPr>
          <w:sz w:val="24"/>
          <w:szCs w:val="24"/>
        </w:rPr>
        <w:t xml:space="preserve">Исполнитель предлагает 3 варианта пакетов услуг: </w:t>
      </w:r>
      <w:r w:rsidRPr="00E24E94">
        <w:rPr>
          <w:b/>
          <w:bCs/>
          <w:sz w:val="24"/>
          <w:szCs w:val="24"/>
        </w:rPr>
        <w:t>базовый, расширенный и индивидуальный.</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5757"/>
        <w:gridCol w:w="1085"/>
        <w:gridCol w:w="1324"/>
        <w:gridCol w:w="1417"/>
      </w:tblGrid>
      <w:tr w:rsidR="00A92078" w:rsidRPr="00E24E94" w:rsidTr="00A339F9">
        <w:tc>
          <w:tcPr>
            <w:tcW w:w="9583" w:type="dxa"/>
            <w:gridSpan w:val="4"/>
            <w:tcBorders>
              <w:top w:val="single" w:sz="1" w:space="0" w:color="000000"/>
              <w:left w:val="single" w:sz="1" w:space="0" w:color="000000"/>
              <w:bottom w:val="single" w:sz="1" w:space="0" w:color="000000"/>
              <w:right w:val="single" w:sz="1" w:space="0" w:color="000000"/>
            </w:tcBorders>
            <w:shd w:val="clear" w:color="auto" w:fill="E6E6E6"/>
          </w:tcPr>
          <w:p w:rsidR="00A92078" w:rsidRPr="00E24E94" w:rsidRDefault="00A92078" w:rsidP="00A339F9">
            <w:pPr>
              <w:pStyle w:val="afff8"/>
              <w:snapToGrid w:val="0"/>
              <w:rPr>
                <w:sz w:val="24"/>
                <w:lang w:val="ru-RU"/>
              </w:rPr>
            </w:pPr>
            <w:r w:rsidRPr="00E24E94">
              <w:rPr>
                <w:rFonts w:ascii="Times New Roman" w:hAnsi="Times New Roman" w:cs="Times New Roman"/>
                <w:sz w:val="24"/>
                <w:lang w:val="ru-RU"/>
              </w:rPr>
              <w:t>Перечень предлагаемых услуг по поддержке программного обеспечения</w:t>
            </w:r>
          </w:p>
        </w:tc>
      </w:tr>
      <w:tr w:rsidR="00A92078" w:rsidRPr="00E24E94" w:rsidTr="00A339F9">
        <w:tc>
          <w:tcPr>
            <w:tcW w:w="5757" w:type="dxa"/>
            <w:vMerge w:val="restart"/>
            <w:tcBorders>
              <w:left w:val="single" w:sz="1" w:space="0" w:color="000000"/>
              <w:bottom w:val="single" w:sz="1" w:space="0" w:color="000000"/>
            </w:tcBorders>
            <w:shd w:val="clear" w:color="auto" w:fill="E6E6E6"/>
          </w:tcPr>
          <w:p w:rsidR="00A92078" w:rsidRPr="00E24E94" w:rsidRDefault="00A92078" w:rsidP="00A339F9">
            <w:pPr>
              <w:pStyle w:val="afff6"/>
              <w:snapToGrid w:val="0"/>
              <w:jc w:val="center"/>
              <w:rPr>
                <w:rFonts w:cs="Times New Roman"/>
                <w:b/>
                <w:bCs/>
              </w:rPr>
            </w:pPr>
          </w:p>
          <w:p w:rsidR="00A92078" w:rsidRPr="00E24E94" w:rsidRDefault="00A92078" w:rsidP="00A339F9">
            <w:pPr>
              <w:pStyle w:val="afff6"/>
              <w:snapToGrid w:val="0"/>
              <w:jc w:val="center"/>
              <w:rPr>
                <w:rFonts w:cs="Times New Roman"/>
                <w:b/>
                <w:bCs/>
              </w:rPr>
            </w:pPr>
            <w:r w:rsidRPr="00E24E94">
              <w:rPr>
                <w:rFonts w:cs="Times New Roman"/>
                <w:b/>
                <w:bCs/>
              </w:rPr>
              <w:t>Наименование услуги</w:t>
            </w:r>
          </w:p>
        </w:tc>
        <w:tc>
          <w:tcPr>
            <w:tcW w:w="3826" w:type="dxa"/>
            <w:gridSpan w:val="3"/>
            <w:tcBorders>
              <w:left w:val="single" w:sz="1" w:space="0" w:color="000000"/>
              <w:bottom w:val="single" w:sz="1" w:space="0" w:color="000000"/>
              <w:right w:val="single" w:sz="1" w:space="0" w:color="000000"/>
            </w:tcBorders>
            <w:shd w:val="clear" w:color="auto" w:fill="E6E6E6"/>
          </w:tcPr>
          <w:p w:rsidR="00A92078" w:rsidRPr="00E24E94" w:rsidRDefault="00A92078" w:rsidP="00A339F9">
            <w:pPr>
              <w:pStyle w:val="afff6"/>
              <w:snapToGrid w:val="0"/>
              <w:jc w:val="center"/>
            </w:pPr>
            <w:r w:rsidRPr="00E24E94">
              <w:rPr>
                <w:rFonts w:cs="Times New Roman"/>
                <w:b/>
                <w:bCs/>
              </w:rPr>
              <w:t>Пакет услуг</w:t>
            </w:r>
          </w:p>
        </w:tc>
      </w:tr>
      <w:tr w:rsidR="00A92078" w:rsidRPr="00E24E94" w:rsidTr="00A339F9">
        <w:tc>
          <w:tcPr>
            <w:tcW w:w="5757" w:type="dxa"/>
            <w:vMerge/>
            <w:tcBorders>
              <w:left w:val="single" w:sz="1" w:space="0" w:color="000000"/>
              <w:bottom w:val="single" w:sz="1" w:space="0" w:color="000000"/>
            </w:tcBorders>
            <w:shd w:val="clear" w:color="auto" w:fill="E6E6E6"/>
          </w:tcPr>
          <w:p w:rsidR="00A92078" w:rsidRPr="00E24E94" w:rsidRDefault="00A92078" w:rsidP="00A339F9">
            <w:pPr>
              <w:pStyle w:val="afff6"/>
              <w:snapToGrid w:val="0"/>
              <w:rPr>
                <w:rFonts w:cs="Times New Roman"/>
              </w:rPr>
            </w:pPr>
          </w:p>
        </w:tc>
        <w:tc>
          <w:tcPr>
            <w:tcW w:w="1085" w:type="dxa"/>
            <w:tcBorders>
              <w:left w:val="single" w:sz="1" w:space="0" w:color="000000"/>
              <w:bottom w:val="single" w:sz="1" w:space="0" w:color="000000"/>
            </w:tcBorders>
            <w:shd w:val="clear" w:color="auto" w:fill="E6E6E6"/>
          </w:tcPr>
          <w:p w:rsidR="00A92078" w:rsidRPr="00E24E94" w:rsidRDefault="00A92078" w:rsidP="00A339F9">
            <w:pPr>
              <w:pStyle w:val="afff6"/>
              <w:snapToGrid w:val="0"/>
              <w:rPr>
                <w:rFonts w:cs="Times New Roman"/>
              </w:rPr>
            </w:pPr>
            <w:r w:rsidRPr="00E24E94">
              <w:rPr>
                <w:rFonts w:cs="Times New Roman"/>
              </w:rPr>
              <w:t>Базовый</w:t>
            </w:r>
          </w:p>
        </w:tc>
        <w:tc>
          <w:tcPr>
            <w:tcW w:w="1324" w:type="dxa"/>
            <w:tcBorders>
              <w:left w:val="single" w:sz="1" w:space="0" w:color="000000"/>
              <w:bottom w:val="single" w:sz="1" w:space="0" w:color="000000"/>
            </w:tcBorders>
            <w:shd w:val="clear" w:color="auto" w:fill="E6E6E6"/>
          </w:tcPr>
          <w:p w:rsidR="00A92078" w:rsidRPr="00E24E94" w:rsidRDefault="00A92078" w:rsidP="00A339F9">
            <w:pPr>
              <w:pStyle w:val="afff6"/>
              <w:snapToGrid w:val="0"/>
              <w:rPr>
                <w:rFonts w:cs="Times New Roman"/>
              </w:rPr>
            </w:pPr>
            <w:r w:rsidRPr="00E24E94">
              <w:rPr>
                <w:rFonts w:cs="Times New Roman"/>
              </w:rPr>
              <w:t>Расширенный</w:t>
            </w:r>
          </w:p>
        </w:tc>
        <w:tc>
          <w:tcPr>
            <w:tcW w:w="1417" w:type="dxa"/>
            <w:tcBorders>
              <w:left w:val="single" w:sz="1" w:space="0" w:color="000000"/>
              <w:bottom w:val="single" w:sz="1" w:space="0" w:color="000000"/>
              <w:right w:val="single" w:sz="1" w:space="0" w:color="000000"/>
            </w:tcBorders>
            <w:shd w:val="clear" w:color="auto" w:fill="E6E6E6"/>
          </w:tcPr>
          <w:p w:rsidR="00A92078" w:rsidRPr="00E24E94" w:rsidRDefault="00A92078" w:rsidP="00A339F9">
            <w:pPr>
              <w:pStyle w:val="afff6"/>
              <w:snapToGrid w:val="0"/>
            </w:pPr>
            <w:r w:rsidRPr="00E24E94">
              <w:rPr>
                <w:rFonts w:cs="Times New Roman"/>
              </w:rPr>
              <w:t>Индивидуальный</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Оперативный прием и фиксирование запросов</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Консультирование и диагностирование проблемы инженером технической поддержки (приоритет 4)</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8х5х15дн</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8х5х10дн</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8х5х5дн</w:t>
            </w:r>
          </w:p>
        </w:tc>
      </w:tr>
      <w:tr w:rsidR="00A92078" w:rsidRPr="00E24E94" w:rsidTr="00A339F9">
        <w:tc>
          <w:tcPr>
            <w:tcW w:w="5757" w:type="dxa"/>
            <w:vMerge w:val="restart"/>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Восстановление функционирования системы. Приоритет 1</w:t>
            </w:r>
          </w:p>
          <w:p w:rsidR="00A92078" w:rsidRPr="00E24E94" w:rsidRDefault="00A92078" w:rsidP="00A339F9">
            <w:pPr>
              <w:pStyle w:val="afff6"/>
              <w:rPr>
                <w:rFonts w:cs="Times New Roman"/>
              </w:rPr>
            </w:pPr>
          </w:p>
          <w:p w:rsidR="00A92078" w:rsidRPr="00E24E94" w:rsidRDefault="00A92078" w:rsidP="00A339F9">
            <w:pPr>
              <w:pStyle w:val="afff6"/>
              <w:rPr>
                <w:rFonts w:cs="Times New Roman"/>
              </w:rPr>
            </w:pPr>
            <w:r w:rsidRPr="00E24E94">
              <w:rPr>
                <w:rFonts w:cs="Times New Roman"/>
              </w:rPr>
              <w:t xml:space="preserve">                                                                               Приоритет 2</w:t>
            </w:r>
          </w:p>
          <w:p w:rsidR="00A92078" w:rsidRPr="00E24E94" w:rsidRDefault="00A92078" w:rsidP="00A339F9">
            <w:pPr>
              <w:pStyle w:val="afff6"/>
              <w:rPr>
                <w:rFonts w:cs="Times New Roman"/>
              </w:rPr>
            </w:pPr>
          </w:p>
          <w:p w:rsidR="00A92078" w:rsidRPr="00E24E94" w:rsidRDefault="00A92078" w:rsidP="00A339F9">
            <w:pPr>
              <w:pStyle w:val="afff6"/>
              <w:rPr>
                <w:rFonts w:cs="Times New Roman"/>
              </w:rPr>
            </w:pPr>
            <w:r w:rsidRPr="00E24E94">
              <w:rPr>
                <w:rFonts w:cs="Times New Roman"/>
              </w:rPr>
              <w:t xml:space="preserve">                                                                               Приоритет 3</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8х5х8ч</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8х5х8ч</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8х5х8ч</w:t>
            </w:r>
          </w:p>
        </w:tc>
      </w:tr>
      <w:tr w:rsidR="00A92078" w:rsidRPr="00E24E94" w:rsidTr="00A339F9">
        <w:tc>
          <w:tcPr>
            <w:tcW w:w="5757" w:type="dxa"/>
            <w:vMerge/>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8х5х48ч</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8х5х48ч</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8х5х24ч</w:t>
            </w:r>
          </w:p>
        </w:tc>
      </w:tr>
      <w:tr w:rsidR="00A92078" w:rsidRPr="00E24E94" w:rsidTr="00A339F9">
        <w:tc>
          <w:tcPr>
            <w:tcW w:w="5757" w:type="dxa"/>
            <w:vMerge/>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8х5х10дн</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8х5х5дн</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8х5х5дн</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Доступ к базе знаний по разрешению сходных проблем</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Установка на площадке Заказчика сервисного ПО постоянной записи мониторингов работы системы</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 xml:space="preserve">Доступ к </w:t>
            </w:r>
            <w:r w:rsidR="0029368D">
              <w:t xml:space="preserve">системе </w:t>
            </w:r>
            <w:proofErr w:type="spellStart"/>
            <w:r w:rsidR="0029368D">
              <w:t>ServiceDesk</w:t>
            </w:r>
            <w:proofErr w:type="spellEnd"/>
            <w:r w:rsidR="0029368D">
              <w:t xml:space="preserve"> Исполнителя</w:t>
            </w:r>
            <w:r w:rsidRPr="00E24E94">
              <w:t>: ручная загрузка мониторингов, анализ работы системы, статистика</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Консультации по телефону со специалистами Исполнителя</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Предоставление обновлений ПО</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Удаленная поддержка установки обновлений ПО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Удаленная диагностика работы ПО при наличии доступа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Выезд специалиста на площадку Заказчика по предварительному запросу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Срочный выезд специалиста на площадку Заказчика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Хранение конфигураций ПО на сервере Исполнителя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Хранение установленного на площадке Заказчика ПО на сервере Исполнителя.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Удаленная помощь в настройке взаимодействия со смежными системами, помощь в проведении ПСИ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Модернизация установленного ПО под нужды Заказчика</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да</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Разработка специализированного ПО на основании технического задания Заказчика</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Обучение (повышение квалификации) технического персонала Заказчика по работе с установленным ПО</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Оказание консультаций по построению сети Заказчика, взаимодействию со смежными системами, поиск новых решений по улучшению работы сети Заказчика</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r w:rsidR="00A92078" w:rsidRPr="00E24E94" w:rsidTr="00A339F9">
        <w:tc>
          <w:tcPr>
            <w:tcW w:w="5757" w:type="dxa"/>
            <w:tcBorders>
              <w:left w:val="single" w:sz="1" w:space="0" w:color="000000"/>
              <w:bottom w:val="single" w:sz="1" w:space="0" w:color="000000"/>
            </w:tcBorders>
            <w:shd w:val="clear" w:color="auto" w:fill="auto"/>
          </w:tcPr>
          <w:p w:rsidR="00A92078" w:rsidRPr="00E24E94" w:rsidRDefault="00A92078" w:rsidP="00A339F9">
            <w:pPr>
              <w:snapToGrid w:val="0"/>
            </w:pPr>
            <w:r w:rsidRPr="00E24E94">
              <w:t xml:space="preserve">Участие в переговорах на стороне Заказчика с контрагентами - поставщиками смежных систем, помощь в оценке эффективности предлагаемых решений. </w:t>
            </w:r>
          </w:p>
        </w:tc>
        <w:tc>
          <w:tcPr>
            <w:tcW w:w="1085"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324" w:type="dxa"/>
            <w:tcBorders>
              <w:left w:val="single" w:sz="1" w:space="0" w:color="000000"/>
              <w:bottom w:val="single" w:sz="1" w:space="0" w:color="000000"/>
            </w:tcBorders>
            <w:shd w:val="clear" w:color="auto" w:fill="auto"/>
          </w:tcPr>
          <w:p w:rsidR="00A92078" w:rsidRPr="00E24E94" w:rsidRDefault="00A92078" w:rsidP="00A339F9">
            <w:pPr>
              <w:pStyle w:val="afff6"/>
              <w:snapToGrid w:val="0"/>
              <w:rPr>
                <w:rFonts w:cs="Times New Roman"/>
              </w:rPr>
            </w:pPr>
            <w:r w:rsidRPr="00E24E94">
              <w:rPr>
                <w:rFonts w:cs="Times New Roman"/>
              </w:rPr>
              <w:t>нет</w:t>
            </w:r>
          </w:p>
        </w:tc>
        <w:tc>
          <w:tcPr>
            <w:tcW w:w="1417" w:type="dxa"/>
            <w:tcBorders>
              <w:left w:val="single" w:sz="1" w:space="0" w:color="000000"/>
              <w:bottom w:val="single" w:sz="1" w:space="0" w:color="000000"/>
              <w:right w:val="single" w:sz="1" w:space="0" w:color="000000"/>
            </w:tcBorders>
            <w:shd w:val="clear" w:color="auto" w:fill="auto"/>
          </w:tcPr>
          <w:p w:rsidR="00A92078" w:rsidRPr="00E24E94" w:rsidRDefault="00A92078" w:rsidP="00A339F9">
            <w:pPr>
              <w:pStyle w:val="afff6"/>
              <w:snapToGrid w:val="0"/>
            </w:pPr>
            <w:r w:rsidRPr="00E24E94">
              <w:rPr>
                <w:rFonts w:cs="Times New Roman"/>
              </w:rPr>
              <w:t>да</w:t>
            </w:r>
          </w:p>
        </w:tc>
      </w:tr>
    </w:tbl>
    <w:p w:rsidR="00A92078" w:rsidRPr="00E24E94" w:rsidRDefault="00A92078" w:rsidP="00A92078">
      <w:pPr>
        <w:pStyle w:val="17"/>
        <w:jc w:val="left"/>
        <w:rPr>
          <w:sz w:val="24"/>
          <w:szCs w:val="24"/>
        </w:rPr>
      </w:pPr>
    </w:p>
    <w:p w:rsidR="00A92078" w:rsidRPr="00E24E94" w:rsidRDefault="00A92078" w:rsidP="00A92078">
      <w:pPr>
        <w:pStyle w:val="17"/>
        <w:rPr>
          <w:sz w:val="24"/>
          <w:szCs w:val="24"/>
        </w:rPr>
      </w:pPr>
      <w:r w:rsidRPr="00E24E94">
        <w:rPr>
          <w:b/>
          <w:sz w:val="24"/>
          <w:szCs w:val="24"/>
        </w:rPr>
        <w:t>Примечания</w:t>
      </w:r>
      <w:r w:rsidRPr="00E24E94">
        <w:rPr>
          <w:sz w:val="24"/>
          <w:szCs w:val="24"/>
        </w:rPr>
        <w:t xml:space="preserve">: </w:t>
      </w:r>
      <w:proofErr w:type="gramStart"/>
      <w:r w:rsidRPr="00E24E94">
        <w:rPr>
          <w:sz w:val="24"/>
          <w:szCs w:val="24"/>
        </w:rPr>
        <w:t>В</w:t>
      </w:r>
      <w:proofErr w:type="gramEnd"/>
      <w:r w:rsidRPr="00E24E94">
        <w:rPr>
          <w:sz w:val="24"/>
          <w:szCs w:val="24"/>
        </w:rPr>
        <w:t xml:space="preserve"> данной таблице первые две цифры указывают на время, в течение которого оказание услуги доступно для Заказчика. Так, 24х7 означает, что услуга оказывается круглосуточно, семь дней в неделю. 8х5 - услуга, оказывается, по рабочим дням, в рабочее время. Третья цифра означает срок, в течение которого услуга должна быть оказана (Срок решения проблемы).</w:t>
      </w:r>
    </w:p>
    <w:p w:rsidR="00A92078" w:rsidRPr="00E24E94" w:rsidRDefault="00A92078" w:rsidP="00A92078">
      <w:pPr>
        <w:jc w:val="both"/>
      </w:pPr>
      <w:r w:rsidRPr="00E24E94">
        <w:t>Для неисправностей, относящихся к уровням Приоритета 1 или 2, Время решения может определяться как принятие временной меры, позволяющей сократить или исключить ущерб, причиняемый неисправностью, до тех пор, пока не будет получено полноценное разрешение проблемы, при условии, что принятие данных мер позволит перевести неисправность на  более низкий уровень Приоритета по сравнению с первоначально определенным (Исполнитель обязан продолжать заниматься решением проблемы до полного разрешения в соответствии с требованиями, предъявляемыми к новому Приоритету неисправности).</w:t>
      </w:r>
    </w:p>
    <w:p w:rsidR="00A92078" w:rsidRPr="00E24E94" w:rsidRDefault="00A92078" w:rsidP="00A92078">
      <w:pPr>
        <w:jc w:val="both"/>
      </w:pPr>
      <w:r w:rsidRPr="00E24E94">
        <w:t>* - услуга предоставляется при наличии постоянного или временного доступа через сеть Интернет согласно исходным данным указанным в п.2 данного приложения к Договору.</w:t>
      </w:r>
    </w:p>
    <w:p w:rsidR="00A92078" w:rsidRPr="00E24E94" w:rsidRDefault="00A92078" w:rsidP="00A92078">
      <w:pPr>
        <w:jc w:val="both"/>
      </w:pPr>
      <w:r w:rsidRPr="00E24E94">
        <w:t>** - услуга оплачивается дополнительно. Описание услуги приведено в п.6 данного приложения к Договору. Специалист выезжает в течении 2-3 рабочих дней.</w:t>
      </w:r>
    </w:p>
    <w:p w:rsidR="00A92078" w:rsidRDefault="00A92078" w:rsidP="00A92078">
      <w:pPr>
        <w:jc w:val="both"/>
      </w:pPr>
      <w:r w:rsidRPr="00E24E94">
        <w:t>*** - услуга оплачивается дополнительно. Описание услуги приведено в п.6 данного приложения к Договору. Специалист выезжает в течении 24-х часов.</w:t>
      </w:r>
    </w:p>
    <w:p w:rsidR="0029368D" w:rsidRPr="00E24E94" w:rsidRDefault="0029368D" w:rsidP="00A92078">
      <w:pPr>
        <w:jc w:val="both"/>
      </w:pPr>
    </w:p>
    <w:p w:rsidR="00A92078" w:rsidRPr="0029368D" w:rsidRDefault="0029368D" w:rsidP="0029368D">
      <w:pPr>
        <w:jc w:val="center"/>
        <w:rPr>
          <w:b/>
          <w:bCs/>
          <w:sz w:val="26"/>
          <w:szCs w:val="26"/>
        </w:rPr>
      </w:pPr>
      <w:r w:rsidRPr="00956E7D">
        <w:rPr>
          <w:b/>
          <w:bCs/>
          <w:sz w:val="26"/>
          <w:szCs w:val="26"/>
        </w:rPr>
        <w:t xml:space="preserve">2. </w:t>
      </w:r>
      <w:r w:rsidR="00A92078" w:rsidRPr="0029368D">
        <w:rPr>
          <w:b/>
          <w:bCs/>
          <w:sz w:val="26"/>
          <w:szCs w:val="26"/>
        </w:rPr>
        <w:t>ТРЕБОВАНИЯ К УДАЛЕННОМУ ДОСТУПУ.</w:t>
      </w:r>
    </w:p>
    <w:p w:rsidR="0029368D" w:rsidRPr="0029368D" w:rsidRDefault="0029368D" w:rsidP="0029368D">
      <w:pPr>
        <w:pStyle w:val="a4"/>
        <w:ind w:left="360"/>
        <w:rPr>
          <w:sz w:val="26"/>
          <w:szCs w:val="26"/>
        </w:rPr>
      </w:pPr>
    </w:p>
    <w:p w:rsidR="00A92078" w:rsidRDefault="00A92078" w:rsidP="00A92078">
      <w:pPr>
        <w:jc w:val="both"/>
      </w:pPr>
      <w:r w:rsidRPr="00E24E94">
        <w:t>Для обеспечения удаленной работы Исполнителя по диагностике и обновлению ПО установленного на технических площадках Заказчика необходимо обеспечить постоянный или временный доступ через сеть Интернет.</w:t>
      </w:r>
    </w:p>
    <w:p w:rsidR="0029368D" w:rsidRDefault="0029368D" w:rsidP="00A92078">
      <w:pPr>
        <w:jc w:val="both"/>
      </w:pPr>
    </w:p>
    <w:p w:rsidR="0029368D" w:rsidRPr="00E24E94" w:rsidRDefault="0029368D" w:rsidP="00A92078">
      <w:pPr>
        <w:jc w:val="both"/>
      </w:pPr>
    </w:p>
    <w:tbl>
      <w:tblPr>
        <w:tblW w:w="9747" w:type="dxa"/>
        <w:tblInd w:w="29" w:type="dxa"/>
        <w:tblLayout w:type="fixed"/>
        <w:tblLook w:val="0000" w:firstRow="0" w:lastRow="0" w:firstColumn="0" w:lastColumn="0" w:noHBand="0" w:noVBand="0"/>
      </w:tblPr>
      <w:tblGrid>
        <w:gridCol w:w="4521"/>
        <w:gridCol w:w="5226"/>
      </w:tblGrid>
      <w:tr w:rsidR="00A92078" w:rsidRPr="00E24E94" w:rsidTr="00A339F9">
        <w:trPr>
          <w:trHeight w:val="255"/>
        </w:trPr>
        <w:tc>
          <w:tcPr>
            <w:tcW w:w="4521" w:type="dxa"/>
            <w:tcBorders>
              <w:top w:val="single" w:sz="4" w:space="0" w:color="000000"/>
              <w:left w:val="single" w:sz="4" w:space="0" w:color="000000"/>
              <w:bottom w:val="single" w:sz="4" w:space="0" w:color="000000"/>
            </w:tcBorders>
            <w:shd w:val="clear" w:color="auto" w:fill="E6E6E6"/>
            <w:vAlign w:val="bottom"/>
          </w:tcPr>
          <w:p w:rsidR="00A92078" w:rsidRPr="00E24E94" w:rsidRDefault="00A92078" w:rsidP="00A339F9">
            <w:pPr>
              <w:snapToGrid w:val="0"/>
            </w:pPr>
            <w:r w:rsidRPr="00E24E94">
              <w:t xml:space="preserve">Наименование ПО </w:t>
            </w:r>
          </w:p>
        </w:tc>
        <w:tc>
          <w:tcPr>
            <w:tcW w:w="5226"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A92078" w:rsidRPr="00E24E94" w:rsidRDefault="00A92078" w:rsidP="00A339F9">
            <w:pPr>
              <w:snapToGrid w:val="0"/>
            </w:pPr>
            <w:r w:rsidRPr="00E24E94">
              <w:t>Версия (дата)ПО</w:t>
            </w:r>
          </w:p>
        </w:tc>
      </w:tr>
      <w:tr w:rsidR="00A92078" w:rsidRPr="00E24E94" w:rsidTr="00A339F9">
        <w:trPr>
          <w:trHeight w:val="255"/>
        </w:trPr>
        <w:tc>
          <w:tcPr>
            <w:tcW w:w="4521"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Программное обеспечение АТС ЭЛКОМ версии 3.0</w:t>
            </w:r>
          </w:p>
        </w:tc>
        <w:tc>
          <w:tcPr>
            <w:tcW w:w="52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Доступ к порту 5005 (протокол TCP/IP) компьютера с установленным сервером МО (tcpsrv.exe)</w:t>
            </w:r>
          </w:p>
        </w:tc>
      </w:tr>
      <w:tr w:rsidR="00A92078" w:rsidRPr="00E24E94" w:rsidTr="00A339F9">
        <w:trPr>
          <w:trHeight w:val="255"/>
        </w:trPr>
        <w:tc>
          <w:tcPr>
            <w:tcW w:w="4521"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Программное обеспечение АТС ЭЛКОМ версия 2.0</w:t>
            </w:r>
          </w:p>
        </w:tc>
        <w:tc>
          <w:tcPr>
            <w:tcW w:w="52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 xml:space="preserve">Доступ с помощью </w:t>
            </w:r>
            <w:proofErr w:type="spellStart"/>
            <w:r w:rsidRPr="00E24E94">
              <w:t>Remote</w:t>
            </w:r>
            <w:proofErr w:type="spellEnd"/>
            <w:r w:rsidRPr="00E24E94">
              <w:t xml:space="preserve"> </w:t>
            </w:r>
            <w:proofErr w:type="spellStart"/>
            <w:r w:rsidRPr="00E24E94">
              <w:t>Administrator</w:t>
            </w:r>
            <w:proofErr w:type="spellEnd"/>
            <w:r w:rsidRPr="00E24E94">
              <w:t xml:space="preserve"> или подобной системы удаленного доступа к компьютеру МО АТС ЭЛКОМ</w:t>
            </w:r>
          </w:p>
        </w:tc>
      </w:tr>
      <w:tr w:rsidR="00A92078" w:rsidRPr="00E24E94" w:rsidTr="00A339F9">
        <w:trPr>
          <w:trHeight w:val="255"/>
        </w:trPr>
        <w:tc>
          <w:tcPr>
            <w:tcW w:w="4521"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 xml:space="preserve">Программное обеспечение шлюза </w:t>
            </w:r>
            <w:proofErr w:type="spellStart"/>
            <w:r w:rsidRPr="00E24E94">
              <w:t>MageLan</w:t>
            </w:r>
            <w:proofErr w:type="spellEnd"/>
          </w:p>
        </w:tc>
        <w:tc>
          <w:tcPr>
            <w:tcW w:w="52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 xml:space="preserve">Доступ по протоколу TCP/IP к порту 5006 любого интерфейса (WAN или LAN) модуля </w:t>
            </w:r>
            <w:proofErr w:type="spellStart"/>
            <w:r w:rsidRPr="00E24E94">
              <w:t>Host</w:t>
            </w:r>
            <w:proofErr w:type="spellEnd"/>
            <w:r w:rsidRPr="00E24E94">
              <w:t xml:space="preserve"> шлюза </w:t>
            </w:r>
            <w:proofErr w:type="spellStart"/>
            <w:r w:rsidRPr="00E24E94">
              <w:t>MageLan</w:t>
            </w:r>
            <w:proofErr w:type="spellEnd"/>
          </w:p>
        </w:tc>
      </w:tr>
      <w:tr w:rsidR="00A92078" w:rsidRPr="00E24E94" w:rsidTr="00A339F9">
        <w:trPr>
          <w:trHeight w:val="255"/>
        </w:trPr>
        <w:tc>
          <w:tcPr>
            <w:tcW w:w="4521" w:type="dxa"/>
            <w:tcBorders>
              <w:top w:val="single" w:sz="4" w:space="0" w:color="000000"/>
              <w:left w:val="single" w:sz="4" w:space="0" w:color="000000"/>
              <w:bottom w:val="single" w:sz="4" w:space="0" w:color="000000"/>
            </w:tcBorders>
            <w:shd w:val="clear" w:color="auto" w:fill="auto"/>
            <w:vAlign w:val="bottom"/>
          </w:tcPr>
          <w:p w:rsidR="00A92078" w:rsidRPr="00E24E94" w:rsidRDefault="00A92078" w:rsidP="00A339F9">
            <w:pPr>
              <w:snapToGrid w:val="0"/>
            </w:pPr>
            <w:r w:rsidRPr="00E24E94">
              <w:t xml:space="preserve">Программное обеспечение </w:t>
            </w:r>
            <w:proofErr w:type="spellStart"/>
            <w:r w:rsidRPr="00E24E94">
              <w:t>СТиС</w:t>
            </w:r>
            <w:proofErr w:type="spellEnd"/>
            <w:r w:rsidRPr="00E24E94">
              <w:t xml:space="preserve"> SIPLANT</w:t>
            </w:r>
          </w:p>
        </w:tc>
        <w:tc>
          <w:tcPr>
            <w:tcW w:w="52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92078" w:rsidRPr="00E24E94" w:rsidRDefault="00A92078" w:rsidP="00A339F9">
            <w:pPr>
              <w:snapToGrid w:val="0"/>
              <w:jc w:val="center"/>
            </w:pPr>
            <w:r w:rsidRPr="00E24E94">
              <w:t xml:space="preserve">Доступ к порту 22 (протокол SSH), порту 80 (протокол </w:t>
            </w:r>
            <w:r w:rsidRPr="00E24E94">
              <w:rPr>
                <w:lang w:val="en-US"/>
              </w:rPr>
              <w:t>HTTP</w:t>
            </w:r>
            <w:r w:rsidRPr="00E24E94">
              <w:t>) и порту 3306 (протокол UDP) сервера SIPLANT</w:t>
            </w:r>
          </w:p>
        </w:tc>
      </w:tr>
    </w:tbl>
    <w:p w:rsidR="00A92078" w:rsidRPr="00E24E94" w:rsidRDefault="00A92078" w:rsidP="00A92078">
      <w:pPr>
        <w:pStyle w:val="17"/>
        <w:rPr>
          <w:sz w:val="24"/>
          <w:szCs w:val="24"/>
        </w:rPr>
      </w:pPr>
    </w:p>
    <w:p w:rsidR="00A92078" w:rsidRPr="00E24E94" w:rsidRDefault="00A92078" w:rsidP="00A92078">
      <w:pPr>
        <w:pStyle w:val="17"/>
        <w:rPr>
          <w:sz w:val="24"/>
          <w:szCs w:val="24"/>
        </w:rPr>
      </w:pPr>
      <w:r w:rsidRPr="00E24E94">
        <w:rPr>
          <w:b/>
          <w:sz w:val="24"/>
          <w:szCs w:val="24"/>
        </w:rPr>
        <w:t>Примечания</w:t>
      </w:r>
      <w:r w:rsidRPr="00E24E94">
        <w:rPr>
          <w:sz w:val="24"/>
          <w:szCs w:val="24"/>
        </w:rPr>
        <w:t xml:space="preserve">: При предоставлении удаленного доступа к серверу </w:t>
      </w:r>
      <w:proofErr w:type="spellStart"/>
      <w:r w:rsidRPr="00E24E94">
        <w:rPr>
          <w:sz w:val="24"/>
          <w:szCs w:val="24"/>
        </w:rPr>
        <w:t>СТиС</w:t>
      </w:r>
      <w:proofErr w:type="spellEnd"/>
      <w:r w:rsidRPr="00E24E94">
        <w:rPr>
          <w:sz w:val="24"/>
          <w:szCs w:val="24"/>
        </w:rPr>
        <w:t xml:space="preserve"> SIPLANT удаленный доступ к АТС ЭЛКОМ, к которой подключен </w:t>
      </w:r>
      <w:proofErr w:type="spellStart"/>
      <w:r w:rsidRPr="00E24E94">
        <w:rPr>
          <w:sz w:val="24"/>
          <w:szCs w:val="24"/>
        </w:rPr>
        <w:t>СТиС</w:t>
      </w:r>
      <w:proofErr w:type="spellEnd"/>
      <w:r w:rsidRPr="00E24E94">
        <w:rPr>
          <w:sz w:val="24"/>
          <w:szCs w:val="24"/>
        </w:rPr>
        <w:t xml:space="preserve"> обеспечивается средствами </w:t>
      </w:r>
      <w:proofErr w:type="spellStart"/>
      <w:r w:rsidRPr="00E24E94">
        <w:rPr>
          <w:sz w:val="24"/>
          <w:szCs w:val="24"/>
        </w:rPr>
        <w:t>СТиС</w:t>
      </w:r>
      <w:proofErr w:type="spellEnd"/>
      <w:r w:rsidRPr="00E24E94">
        <w:rPr>
          <w:sz w:val="24"/>
          <w:szCs w:val="24"/>
        </w:rPr>
        <w:t xml:space="preserve"> либо посредством организации подключения к </w:t>
      </w:r>
      <w:r w:rsidRPr="00E24E94">
        <w:rPr>
          <w:sz w:val="24"/>
          <w:szCs w:val="24"/>
          <w:lang w:val="en-US"/>
        </w:rPr>
        <w:t>VPN</w:t>
      </w:r>
      <w:r w:rsidRPr="00E24E94">
        <w:rPr>
          <w:sz w:val="24"/>
          <w:szCs w:val="24"/>
        </w:rPr>
        <w:t xml:space="preserve"> с авторизацией.</w:t>
      </w:r>
    </w:p>
    <w:p w:rsidR="00A92078" w:rsidRPr="00E24E94" w:rsidRDefault="00A92078" w:rsidP="00A92078">
      <w:pPr>
        <w:pStyle w:val="17"/>
        <w:rPr>
          <w:sz w:val="24"/>
          <w:szCs w:val="24"/>
        </w:rPr>
      </w:pPr>
      <w:r w:rsidRPr="00E24E94">
        <w:rPr>
          <w:sz w:val="24"/>
          <w:szCs w:val="24"/>
        </w:rPr>
        <w:t>С целью повышения безопасности доступа Исполнитель сообщает Заказчику фиксированный IP адрес с которого будет осуществляться удаленный доступ. Также, возможна организация VPN.</w:t>
      </w:r>
    </w:p>
    <w:p w:rsidR="00A92078" w:rsidRPr="00A92078" w:rsidRDefault="00A92078" w:rsidP="0029368D">
      <w:pPr>
        <w:pStyle w:val="1"/>
        <w:keepLines w:val="0"/>
        <w:numPr>
          <w:ilvl w:val="0"/>
          <w:numId w:val="33"/>
        </w:numPr>
        <w:suppressAutoHyphens/>
        <w:spacing w:before="120" w:after="120"/>
        <w:jc w:val="center"/>
        <w:rPr>
          <w:rFonts w:ascii="Times New Roman" w:hAnsi="Times New Roman"/>
          <w:color w:val="auto"/>
        </w:rPr>
      </w:pPr>
      <w:r w:rsidRPr="00A92078">
        <w:rPr>
          <w:rFonts w:ascii="Times New Roman" w:hAnsi="Times New Roman"/>
          <w:color w:val="auto"/>
        </w:rPr>
        <w:t xml:space="preserve">3. </w:t>
      </w:r>
      <w:r w:rsidRPr="00A92078">
        <w:rPr>
          <w:rFonts w:ascii="Times New Roman" w:hAnsi="Times New Roman"/>
          <w:color w:val="auto"/>
          <w:sz w:val="24"/>
        </w:rPr>
        <w:t>ПРОЦЕДУРА ОБРАЩЕНИЯ В СЛУЖБУ ТЕХНИЧЕСКОЙ ПОДДЕРЖКИ</w:t>
      </w:r>
    </w:p>
    <w:p w:rsidR="00A92078" w:rsidRPr="00E24E94" w:rsidRDefault="00A92078" w:rsidP="00A92078">
      <w:pPr>
        <w:jc w:val="both"/>
      </w:pPr>
      <w:r w:rsidRPr="00E24E94">
        <w:t>3.1. Исполнитель обязуется принимать по электронной почте, факсу и через свой интернет-сайт сообщения заказчика о состоянии неисправности в системе и/или запросы на оказание консультаций по поводу использования ПО, с фиксацией таких обращений. Пакеты услуг «расширенный» и «индивидуальный» также позволяют обращаться по телефону.</w:t>
      </w:r>
    </w:p>
    <w:p w:rsidR="00A92078" w:rsidRDefault="00A92078" w:rsidP="00A92078">
      <w:pPr>
        <w:jc w:val="both"/>
      </w:pPr>
      <w:r w:rsidRPr="00E24E94">
        <w:t xml:space="preserve">3.2. Исполнитель обязуется производить обновления записей о состоянии неисправности на всем протяжении времени решения состояния неисправности до момента возврата системы к нормальному состоянию. Сервис оперативного приема и фиксирования запросов доступен заказчику круглосуточно, семь дней в неделю. </w:t>
      </w:r>
    </w:p>
    <w:p w:rsidR="00A92078" w:rsidRPr="00E24E94" w:rsidRDefault="00A92078" w:rsidP="00A92078">
      <w:pPr>
        <w:jc w:val="both"/>
        <w:rPr>
          <w:b/>
          <w:bCs/>
        </w:rPr>
      </w:pPr>
    </w:p>
    <w:p w:rsidR="00A92078" w:rsidRDefault="00A92078" w:rsidP="00A92078">
      <w:pPr>
        <w:jc w:val="both"/>
        <w:rPr>
          <w:b/>
          <w:bCs/>
          <w:sz w:val="26"/>
          <w:szCs w:val="26"/>
        </w:rPr>
      </w:pPr>
      <w:r w:rsidRPr="00DE199F">
        <w:rPr>
          <w:b/>
          <w:bCs/>
          <w:sz w:val="26"/>
          <w:szCs w:val="26"/>
        </w:rPr>
        <w:t xml:space="preserve">3.3. </w:t>
      </w:r>
      <w:r w:rsidRPr="00A92078">
        <w:rPr>
          <w:b/>
          <w:bCs/>
          <w:szCs w:val="26"/>
        </w:rPr>
        <w:t>Настоящее Приложение устанавливает следующую процедуру для получения и фиксирования Обращений Заказчика:</w:t>
      </w:r>
    </w:p>
    <w:p w:rsidR="00A92078" w:rsidRPr="00DE199F" w:rsidRDefault="00A92078" w:rsidP="00A92078">
      <w:pPr>
        <w:jc w:val="both"/>
        <w:rPr>
          <w:sz w:val="26"/>
          <w:szCs w:val="26"/>
        </w:rPr>
      </w:pPr>
    </w:p>
    <w:p w:rsidR="00A92078" w:rsidRPr="00E24E94" w:rsidRDefault="00A92078" w:rsidP="00A92078">
      <w:pPr>
        <w:jc w:val="both"/>
      </w:pPr>
      <w:r w:rsidRPr="00E24E94">
        <w:t>3.3.1. При возникновении Состояния неисправности в ПО или необходимости в получении консультации уполномоченный представитель персонала Заказчика из числа лиц, указанных в п</w:t>
      </w:r>
      <w:r>
        <w:t>.</w:t>
      </w:r>
      <w:r w:rsidRPr="00E24E94">
        <w:t xml:space="preserve"> 5.</w:t>
      </w:r>
      <w:r>
        <w:t xml:space="preserve">1 </w:t>
      </w:r>
      <w:r w:rsidRPr="00E24E94">
        <w:t>настоящего Приложения, должен зарегистрировать инцидент в системе поддержки своих клиентов Исполнителя одним из следующих способов:</w:t>
      </w:r>
    </w:p>
    <w:p w:rsidR="00A92078" w:rsidRPr="00E24E94" w:rsidRDefault="00A92078" w:rsidP="00A92078">
      <w:pPr>
        <w:jc w:val="both"/>
      </w:pPr>
      <w:r w:rsidRPr="00E24E94">
        <w:t xml:space="preserve">-зарегистрировать сообщение о неисправности на портале </w:t>
      </w:r>
      <w:hyperlink r:id="rId34" w:history="1">
        <w:r w:rsidRPr="00E24E94">
          <w:rPr>
            <w:rStyle w:val="a3"/>
          </w:rPr>
          <w:t>http://www.rtc-nt.ru</w:t>
        </w:r>
      </w:hyperlink>
    </w:p>
    <w:p w:rsidR="00A92078" w:rsidRPr="00E24E94" w:rsidRDefault="00A92078" w:rsidP="00A92078">
      <w:pPr>
        <w:jc w:val="both"/>
      </w:pPr>
      <w:r w:rsidRPr="00E24E94">
        <w:t xml:space="preserve">-отправить сообщение по электронной почте на адрес </w:t>
      </w:r>
      <w:hyperlink r:id="rId35" w:history="1">
        <w:r w:rsidRPr="00E24E94">
          <w:rPr>
            <w:rStyle w:val="a3"/>
          </w:rPr>
          <w:t>support@rtc-nt.ru</w:t>
        </w:r>
      </w:hyperlink>
    </w:p>
    <w:p w:rsidR="00A92078" w:rsidRPr="00E24E94" w:rsidRDefault="00A92078" w:rsidP="00A92078">
      <w:pPr>
        <w:jc w:val="both"/>
      </w:pPr>
      <w:r w:rsidRPr="00E24E94">
        <w:t xml:space="preserve">-обратиться по телефону +7 (812) 339-4550 (если выбранный пакет поддерживает данный сервис) </w:t>
      </w:r>
    </w:p>
    <w:p w:rsidR="00A92078" w:rsidRPr="00E24E94" w:rsidRDefault="00A92078" w:rsidP="00A92078">
      <w:pPr>
        <w:jc w:val="both"/>
      </w:pPr>
      <w:r w:rsidRPr="00E24E94">
        <w:t xml:space="preserve">3.3.2. При обращении (по телефону, факсу, электронной почте, через </w:t>
      </w:r>
      <w:proofErr w:type="spellStart"/>
      <w:r w:rsidRPr="00E24E94">
        <w:t>web</w:t>
      </w:r>
      <w:proofErr w:type="spellEnd"/>
      <w:r w:rsidRPr="00E24E94">
        <w:t>) Заказчик должен предоставить следующую информацию:</w:t>
      </w:r>
    </w:p>
    <w:p w:rsidR="00A92078" w:rsidRPr="00E24E94" w:rsidRDefault="00A92078" w:rsidP="00A92078">
      <w:pPr>
        <w:jc w:val="both"/>
      </w:pPr>
      <w:r w:rsidRPr="00E24E94">
        <w:t>- номер Договора, по которому Исполнитель оказывает Заказчику услуги технической поддержки;</w:t>
      </w:r>
    </w:p>
    <w:p w:rsidR="00A92078" w:rsidRPr="00E24E94" w:rsidRDefault="00A92078" w:rsidP="00A92078">
      <w:pPr>
        <w:jc w:val="both"/>
      </w:pPr>
      <w:r w:rsidRPr="00E24E94">
        <w:t>- наименование компании Заказчика;</w:t>
      </w:r>
    </w:p>
    <w:p w:rsidR="00A92078" w:rsidRPr="00E24E94" w:rsidRDefault="00A92078" w:rsidP="00A92078">
      <w:pPr>
        <w:jc w:val="both"/>
      </w:pPr>
      <w:r w:rsidRPr="00E24E94">
        <w:t>- ФИО контактного лица Заказчика, направляющего обращение, его телефонный номер;</w:t>
      </w:r>
    </w:p>
    <w:p w:rsidR="00A92078" w:rsidRPr="00E24E94" w:rsidRDefault="00A92078" w:rsidP="00A92078">
      <w:pPr>
        <w:jc w:val="both"/>
      </w:pPr>
      <w:r w:rsidRPr="00E24E94">
        <w:t>- телефонный номер, фамилию и имя контактного лица Заказчика, непосредственно работающего с проблемой.</w:t>
      </w:r>
    </w:p>
    <w:p w:rsidR="00A92078" w:rsidRPr="00E24E94" w:rsidRDefault="00A92078" w:rsidP="00A92078">
      <w:pPr>
        <w:jc w:val="both"/>
      </w:pPr>
      <w:r w:rsidRPr="00E24E94">
        <w:t>- уровень Приоритета, предварительно присвоенный обращению Заказчиком согласно пункту 4 настоящего Приложения.</w:t>
      </w:r>
    </w:p>
    <w:p w:rsidR="00A92078" w:rsidRPr="00E24E94" w:rsidRDefault="00A92078" w:rsidP="00A92078">
      <w:pPr>
        <w:jc w:val="both"/>
      </w:pPr>
      <w:r w:rsidRPr="00E24E94">
        <w:t xml:space="preserve">- подробное описание проблемы с указанием времени возникновения неисправности, адрес узла системы: ТМ, тракт, абонент. Загрузить в систему </w:t>
      </w:r>
      <w:proofErr w:type="spellStart"/>
      <w:r w:rsidRPr="00E24E94">
        <w:t>ServiceDesk</w:t>
      </w:r>
      <w:proofErr w:type="spellEnd"/>
      <w:r w:rsidRPr="00E24E94">
        <w:t xml:space="preserve"> мониторинг работы за время, в течение которого возникла неисправность (если не используется услуга автоматической загрузки мониторингов). Дополнительные трассировки (</w:t>
      </w:r>
      <w:proofErr w:type="spellStart"/>
      <w:r w:rsidRPr="00E24E94">
        <w:t>по-возможности</w:t>
      </w:r>
      <w:proofErr w:type="spellEnd"/>
      <w:proofErr w:type="gramStart"/>
      <w:r w:rsidRPr="00E24E94">
        <w:t>) .</w:t>
      </w:r>
      <w:proofErr w:type="gramEnd"/>
      <w:r w:rsidRPr="00E24E94">
        <w:t xml:space="preserve"> </w:t>
      </w:r>
    </w:p>
    <w:p w:rsidR="00A92078" w:rsidRPr="00E24E94" w:rsidRDefault="00A92078" w:rsidP="00A92078">
      <w:pPr>
        <w:jc w:val="both"/>
      </w:pPr>
      <w:r w:rsidRPr="00E24E94">
        <w:t>3.3.3.  Исполнитель имеет право отказать в приеме обращения в случаях:</w:t>
      </w:r>
    </w:p>
    <w:p w:rsidR="00A92078" w:rsidRPr="00E24E94" w:rsidRDefault="00A92078" w:rsidP="00A92078">
      <w:pPr>
        <w:jc w:val="both"/>
      </w:pPr>
      <w:r w:rsidRPr="00E24E94">
        <w:t>- если лицо, направившее обращение не указано в пункте 5.1. настоящего Приложения;</w:t>
      </w:r>
    </w:p>
    <w:p w:rsidR="00A92078" w:rsidRPr="00E24E94" w:rsidRDefault="00A92078" w:rsidP="00A92078">
      <w:pPr>
        <w:jc w:val="both"/>
      </w:pPr>
      <w:r w:rsidRPr="00E24E94">
        <w:t>- если контактное лицо Заказчика не предоставило сведения, указанные в пункте 3.3.2 настоящего Приложения;</w:t>
      </w:r>
    </w:p>
    <w:p w:rsidR="00A92078" w:rsidRPr="00E24E94" w:rsidRDefault="00A92078" w:rsidP="00A92078">
      <w:pPr>
        <w:jc w:val="both"/>
      </w:pPr>
      <w:r w:rsidRPr="00E24E94">
        <w:t xml:space="preserve">- если у Заказчика имеются просроченные денежные обязательства перед Исполнителем по настоящему Договору;  </w:t>
      </w:r>
    </w:p>
    <w:p w:rsidR="00A92078" w:rsidRPr="00E24E94" w:rsidRDefault="00A92078" w:rsidP="00A92078">
      <w:pPr>
        <w:jc w:val="both"/>
      </w:pPr>
      <w:r w:rsidRPr="00E24E94">
        <w:t>- если Обращение по указанной проблеме, полученное от другого Ответственного контактного Лица Заказчика, уже было зарегистрировано.</w:t>
      </w:r>
    </w:p>
    <w:p w:rsidR="00A92078" w:rsidRPr="00E24E94" w:rsidRDefault="00A92078" w:rsidP="00A92078">
      <w:pPr>
        <w:jc w:val="both"/>
      </w:pPr>
      <w:r w:rsidRPr="00E24E94">
        <w:t>3.3.4. Исполнитель фиксирует сообщение Заказчика, утверждает уровень приоритета и присваивает ему номер («№ Обращения»), который сообщается Заказчику немедленно. Все последующие Обращения Заказчика в Службу оперативного приема запросов Исполнителя по вопросам данной конкретной проблемы должны сопровождаться указанием присвоенного Обращению номера. Исполнитель имеет право игнорировать все последующие обращения и запросы Заказчика, если в них не указан присвоенный номер.</w:t>
      </w:r>
    </w:p>
    <w:p w:rsidR="00A92078" w:rsidRPr="00E24E94" w:rsidRDefault="00A92078" w:rsidP="00A92078">
      <w:pPr>
        <w:jc w:val="both"/>
      </w:pPr>
      <w:r w:rsidRPr="00E24E94">
        <w:t>3.3.5. При изменении статуса Обращения, приоритета Обращения и закрытии инициированного Обращения Ответственное контактное лицо Заказчика получает соответствующие уведомления.</w:t>
      </w:r>
    </w:p>
    <w:p w:rsidR="00A92078" w:rsidRPr="00E24E94" w:rsidRDefault="00A92078" w:rsidP="00A92078">
      <w:pPr>
        <w:jc w:val="both"/>
      </w:pPr>
      <w:r w:rsidRPr="00E24E94">
        <w:t>3.3.6.  По завершении работ по Обращению Ответственному контактному лицу Заказчика направляется соответствующее сообщение. Ответственное контактное лицо Заказчика подтверждает факт решения проблемы, после чего Обращение закрывается. При отсутствии каких-либо сообщений от Заказчика в течение двух календарных недель с момента отправки уведомления Обращение закрывается без дополнительного подтверждения со стороны Заказчика.</w:t>
      </w:r>
    </w:p>
    <w:p w:rsidR="00A92078" w:rsidRPr="00E24E94" w:rsidRDefault="00A92078" w:rsidP="00A92078">
      <w:pPr>
        <w:jc w:val="both"/>
      </w:pPr>
      <w:r w:rsidRPr="00E24E94">
        <w:t>3.3.7. Закрытое Обращение может быть открыто повторно в случае повторного возникновения описанной в нем проблемы.</w:t>
      </w:r>
    </w:p>
    <w:p w:rsidR="00A92078" w:rsidRPr="00A92078" w:rsidRDefault="00A92078" w:rsidP="00A92078">
      <w:pPr>
        <w:pStyle w:val="1"/>
        <w:keepLines w:val="0"/>
        <w:numPr>
          <w:ilvl w:val="0"/>
          <w:numId w:val="33"/>
        </w:numPr>
        <w:suppressAutoHyphens/>
        <w:spacing w:before="120" w:after="120"/>
        <w:jc w:val="center"/>
        <w:rPr>
          <w:rFonts w:ascii="Times New Roman" w:hAnsi="Times New Roman"/>
          <w:color w:val="auto"/>
          <w:sz w:val="26"/>
          <w:szCs w:val="26"/>
        </w:rPr>
      </w:pPr>
      <w:r w:rsidRPr="00A92078">
        <w:rPr>
          <w:rFonts w:ascii="Times New Roman" w:hAnsi="Times New Roman"/>
          <w:color w:val="auto"/>
          <w:sz w:val="26"/>
          <w:szCs w:val="26"/>
        </w:rPr>
        <w:t xml:space="preserve">4. </w:t>
      </w:r>
      <w:r w:rsidR="0029368D" w:rsidRPr="00A92078">
        <w:rPr>
          <w:rFonts w:ascii="Times New Roman" w:hAnsi="Times New Roman"/>
          <w:color w:val="auto"/>
          <w:sz w:val="26"/>
          <w:szCs w:val="26"/>
        </w:rPr>
        <w:t>КЛАССИФИКАЦИЯ ОБРАЩЕНИЙ</w:t>
      </w:r>
    </w:p>
    <w:p w:rsidR="00A92078" w:rsidRPr="00E24E94" w:rsidRDefault="00A92078" w:rsidP="00A92078">
      <w:pPr>
        <w:jc w:val="both"/>
      </w:pPr>
      <w:r w:rsidRPr="00DE199F">
        <w:rPr>
          <w:sz w:val="26"/>
          <w:szCs w:val="26"/>
        </w:rPr>
        <w:t xml:space="preserve">4.1. </w:t>
      </w:r>
      <w:r w:rsidRPr="00E24E94">
        <w:t xml:space="preserve">Приоритет Обращения устанавливается Ответственным контактным лицом Заказчика при регистрации Обращения. При принятии Обращения Приоритет может быть изменен Исполнителем при наличии к тому достаточных оснований.  </w:t>
      </w:r>
    </w:p>
    <w:p w:rsidR="00A92078" w:rsidRPr="00E24E94" w:rsidRDefault="00A92078" w:rsidP="00A92078">
      <w:pPr>
        <w:jc w:val="both"/>
      </w:pPr>
      <w:r w:rsidRPr="00E24E94">
        <w:t>4.2. Приоритет</w:t>
      </w:r>
      <w:r w:rsidRPr="00E24E94">
        <w:rPr>
          <w:i/>
        </w:rPr>
        <w:t xml:space="preserve"> </w:t>
      </w:r>
      <w:r w:rsidRPr="00E24E94">
        <w:t>Обращения</w:t>
      </w:r>
      <w:r w:rsidRPr="00E24E94">
        <w:rPr>
          <w:i/>
        </w:rPr>
        <w:t xml:space="preserve"> </w:t>
      </w:r>
      <w:r w:rsidRPr="00E24E94">
        <w:t xml:space="preserve">подразумевает критичность описанной в Обращении проблемы на </w:t>
      </w:r>
      <w:r w:rsidRPr="00E24E94">
        <w:rPr>
          <w:iCs/>
        </w:rPr>
        <w:t>текущий</w:t>
      </w:r>
      <w:r w:rsidRPr="00E24E94">
        <w:t xml:space="preserve"> </w:t>
      </w:r>
      <w:r w:rsidRPr="00E24E94">
        <w:rPr>
          <w:iCs/>
        </w:rPr>
        <w:t>момент времени</w:t>
      </w:r>
      <w:r w:rsidRPr="00E24E94">
        <w:t xml:space="preserve">. Таким образом, в случае появления Обращения с Приоритетом 1 или Приоритетом 2 после предоставления временного решения проблемы или принятия других мер по минимизации её критичности, приоритет может быть изменен на Приоритет 3 или Приоритет 4. </w:t>
      </w:r>
    </w:p>
    <w:p w:rsidR="00A92078" w:rsidRPr="00E24E94" w:rsidRDefault="00A92078" w:rsidP="00A92078">
      <w:pPr>
        <w:jc w:val="both"/>
      </w:pPr>
      <w:r w:rsidRPr="00E24E94">
        <w:t>4.3. Изменение уровня Приоритета производится по согласованию Сторон в установленный Срок реагирования на запрос при его поступлении и далее по мере снижения критичности неисправности Системы согласно нижеследующей таблице, устанавливающей классификацию Обращений в рамках настоящего Договора:</w:t>
      </w:r>
    </w:p>
    <w:p w:rsidR="00A92078" w:rsidRPr="00E24E94" w:rsidRDefault="00A92078" w:rsidP="00A92078"/>
    <w:p w:rsidR="00A92078" w:rsidRPr="00E24E94" w:rsidRDefault="00A92078" w:rsidP="00A92078"/>
    <w:tbl>
      <w:tblPr>
        <w:tblW w:w="9732" w:type="dxa"/>
        <w:tblInd w:w="44" w:type="dxa"/>
        <w:tblLayout w:type="fixed"/>
        <w:tblLook w:val="0000" w:firstRow="0" w:lastRow="0" w:firstColumn="0" w:lastColumn="0" w:noHBand="0" w:noVBand="0"/>
      </w:tblPr>
      <w:tblGrid>
        <w:gridCol w:w="1409"/>
        <w:gridCol w:w="1453"/>
        <w:gridCol w:w="3597"/>
        <w:gridCol w:w="3273"/>
      </w:tblGrid>
      <w:tr w:rsidR="00A92078" w:rsidRPr="00E24E94" w:rsidTr="00A339F9">
        <w:tc>
          <w:tcPr>
            <w:tcW w:w="1409"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Уровень</w:t>
            </w:r>
          </w:p>
        </w:tc>
        <w:tc>
          <w:tcPr>
            <w:tcW w:w="1453"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Значимость</w:t>
            </w:r>
          </w:p>
        </w:tc>
        <w:tc>
          <w:tcPr>
            <w:tcW w:w="3597"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Описание</w:t>
            </w:r>
          </w:p>
        </w:tc>
        <w:tc>
          <w:tcPr>
            <w:tcW w:w="3273" w:type="dxa"/>
            <w:tcBorders>
              <w:top w:val="single" w:sz="4" w:space="0" w:color="000000"/>
              <w:left w:val="single" w:sz="4" w:space="0" w:color="000000"/>
              <w:bottom w:val="single" w:sz="4" w:space="0" w:color="000000"/>
              <w:right w:val="single" w:sz="4" w:space="0" w:color="000000"/>
            </w:tcBorders>
            <w:shd w:val="clear" w:color="auto" w:fill="D9D9D9"/>
          </w:tcPr>
          <w:p w:rsidR="00A92078" w:rsidRPr="00E24E94" w:rsidRDefault="00A92078" w:rsidP="00A339F9">
            <w:pPr>
              <w:snapToGrid w:val="0"/>
            </w:pPr>
            <w:r w:rsidRPr="00E24E94">
              <w:t>Пример</w:t>
            </w:r>
          </w:p>
        </w:tc>
      </w:tr>
      <w:tr w:rsidR="00A92078" w:rsidRPr="00E24E94" w:rsidTr="00A339F9">
        <w:tc>
          <w:tcPr>
            <w:tcW w:w="1409"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Приоритет 1</w:t>
            </w:r>
          </w:p>
        </w:tc>
        <w:tc>
          <w:tcPr>
            <w:tcW w:w="1453"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Критическая</w:t>
            </w:r>
          </w:p>
        </w:tc>
        <w:tc>
          <w:tcPr>
            <w:tcW w:w="3597"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Критический отказ с ущербом для обслуживания, который приводит к прекращению функционирования Системы или значительному ухудшению качества услуг, оказываемых клиентам</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rsidR="00A92078" w:rsidRPr="00E24E94" w:rsidRDefault="00A92078" w:rsidP="00A339F9">
            <w:pPr>
              <w:pStyle w:val="18"/>
              <w:snapToGrid w:val="0"/>
              <w:rPr>
                <w:sz w:val="24"/>
                <w:szCs w:val="24"/>
                <w:lang w:val="ru-RU"/>
              </w:rPr>
            </w:pPr>
            <w:r w:rsidRPr="00E24E94">
              <w:rPr>
                <w:rFonts w:ascii="Times New Roman" w:hAnsi="Times New Roman" w:cs="Times New Roman"/>
                <w:sz w:val="24"/>
                <w:szCs w:val="24"/>
                <w:lang w:val="ru-RU"/>
              </w:rPr>
              <w:t xml:space="preserve">Произошла остановка работы одного или нескольких основных технологических процессов Заказчика. </w:t>
            </w:r>
          </w:p>
        </w:tc>
      </w:tr>
      <w:tr w:rsidR="00A92078" w:rsidRPr="00E24E94" w:rsidTr="00A339F9">
        <w:tc>
          <w:tcPr>
            <w:tcW w:w="1409"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Приоритет 2</w:t>
            </w:r>
          </w:p>
        </w:tc>
        <w:tc>
          <w:tcPr>
            <w:tcW w:w="1453"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Высокая</w:t>
            </w:r>
          </w:p>
        </w:tc>
        <w:tc>
          <w:tcPr>
            <w:tcW w:w="3597"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Значительная неисправность, приводящая к снижению заявленных возможностей Системы, уровня ее безопасности или устойчивости, ухудшению качества обслуживания, заявленной функциональности или нарушению управляемости Системой</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rsidR="00A92078" w:rsidRPr="00E24E94" w:rsidRDefault="00A92078" w:rsidP="00A339F9">
            <w:pPr>
              <w:snapToGrid w:val="0"/>
            </w:pPr>
            <w:r w:rsidRPr="00E24E94">
              <w:t>Проблемы, наличие которых влечет за собой угрозу остановки работы основных технологических процессов Заказчика.</w:t>
            </w:r>
          </w:p>
        </w:tc>
      </w:tr>
      <w:tr w:rsidR="00A92078" w:rsidRPr="00E24E94" w:rsidTr="00A339F9">
        <w:tc>
          <w:tcPr>
            <w:tcW w:w="1409"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Приоритет 3</w:t>
            </w:r>
          </w:p>
        </w:tc>
        <w:tc>
          <w:tcPr>
            <w:tcW w:w="1453"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Средняя</w:t>
            </w:r>
          </w:p>
        </w:tc>
        <w:tc>
          <w:tcPr>
            <w:tcW w:w="3597"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Неисправность, не затрагивающая качество услуг, набор выполняемых функций или нормальное функционирование Системы.</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rsidR="00A92078" w:rsidRPr="00E24E94" w:rsidRDefault="00A92078" w:rsidP="00A339F9">
            <w:pPr>
              <w:snapToGrid w:val="0"/>
            </w:pPr>
            <w:r w:rsidRPr="00E24E94">
              <w:t>Некритичные проблемы, не оказывающие существенного влияния на ведение бизнеса Заказчика.</w:t>
            </w:r>
          </w:p>
        </w:tc>
      </w:tr>
      <w:tr w:rsidR="00A92078" w:rsidRPr="00E24E94" w:rsidTr="00A339F9">
        <w:tc>
          <w:tcPr>
            <w:tcW w:w="1409" w:type="dxa"/>
            <w:tcBorders>
              <w:top w:val="single" w:sz="4" w:space="0" w:color="000000"/>
              <w:left w:val="single" w:sz="4" w:space="0" w:color="000000"/>
              <w:bottom w:val="single" w:sz="4" w:space="0" w:color="000000"/>
            </w:tcBorders>
            <w:shd w:val="clear" w:color="auto" w:fill="D9D9D9"/>
          </w:tcPr>
          <w:p w:rsidR="00A92078" w:rsidRPr="00E24E94" w:rsidRDefault="00A92078" w:rsidP="00A339F9">
            <w:pPr>
              <w:snapToGrid w:val="0"/>
            </w:pPr>
            <w:r w:rsidRPr="00E24E94">
              <w:t>Приоритет 4</w:t>
            </w:r>
          </w:p>
        </w:tc>
        <w:tc>
          <w:tcPr>
            <w:tcW w:w="1453"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Низкая</w:t>
            </w:r>
          </w:p>
        </w:tc>
        <w:tc>
          <w:tcPr>
            <w:tcW w:w="3597" w:type="dxa"/>
            <w:tcBorders>
              <w:top w:val="single" w:sz="4" w:space="0" w:color="000000"/>
              <w:left w:val="single" w:sz="4" w:space="0" w:color="000000"/>
              <w:bottom w:val="single" w:sz="4" w:space="0" w:color="000000"/>
            </w:tcBorders>
            <w:shd w:val="clear" w:color="auto" w:fill="auto"/>
          </w:tcPr>
          <w:p w:rsidR="00A92078" w:rsidRPr="00E24E94" w:rsidRDefault="00A92078" w:rsidP="00A339F9">
            <w:pPr>
              <w:snapToGrid w:val="0"/>
            </w:pPr>
            <w:r w:rsidRPr="00E24E94">
              <w:t>Все остальные</w:t>
            </w:r>
          </w:p>
        </w:tc>
        <w:tc>
          <w:tcPr>
            <w:tcW w:w="3273" w:type="dxa"/>
            <w:tcBorders>
              <w:top w:val="single" w:sz="4" w:space="0" w:color="000000"/>
              <w:left w:val="single" w:sz="4" w:space="0" w:color="000000"/>
              <w:bottom w:val="single" w:sz="4" w:space="0" w:color="000000"/>
              <w:right w:val="single" w:sz="4" w:space="0" w:color="000000"/>
            </w:tcBorders>
            <w:shd w:val="clear" w:color="auto" w:fill="auto"/>
          </w:tcPr>
          <w:p w:rsidR="00A92078" w:rsidRPr="00E24E94" w:rsidRDefault="00A92078" w:rsidP="00A339F9">
            <w:pPr>
              <w:snapToGrid w:val="0"/>
            </w:pPr>
            <w:r w:rsidRPr="00E24E94">
              <w:t>Консультационные запросы, запросы на предоставление дополнительной документации, помощь в инсталляции, настройке или эксплуатации Системы, а также проблемы, наличие которых не влечёт за собой остановку работы основных технологических процедур работы Заказчика, и решение которых может быть отложено до момента выхода нового релиза программного обеспечения Системы.</w:t>
            </w:r>
          </w:p>
        </w:tc>
      </w:tr>
    </w:tbl>
    <w:p w:rsidR="00A92078" w:rsidRDefault="00A92078" w:rsidP="00A92078">
      <w:pPr>
        <w:spacing w:after="160" w:line="259" w:lineRule="auto"/>
        <w:rPr>
          <w:b/>
          <w:bCs/>
          <w:sz w:val="26"/>
          <w:szCs w:val="26"/>
        </w:rPr>
      </w:pPr>
    </w:p>
    <w:p w:rsidR="00A92078" w:rsidRPr="0029368D" w:rsidRDefault="00A92078" w:rsidP="0029368D">
      <w:pPr>
        <w:pStyle w:val="a4"/>
        <w:numPr>
          <w:ilvl w:val="0"/>
          <w:numId w:val="29"/>
        </w:numPr>
        <w:jc w:val="center"/>
        <w:rPr>
          <w:b/>
          <w:bCs/>
          <w:sz w:val="26"/>
          <w:szCs w:val="26"/>
        </w:rPr>
      </w:pPr>
      <w:r w:rsidRPr="0029368D">
        <w:rPr>
          <w:b/>
          <w:bCs/>
          <w:sz w:val="26"/>
          <w:szCs w:val="26"/>
        </w:rPr>
        <w:t>ОТВЕТСТВЕННЫЕ КОНТАКТНЫЕ ЛИЦА</w:t>
      </w:r>
    </w:p>
    <w:p w:rsidR="0029368D" w:rsidRPr="0029368D" w:rsidRDefault="0029368D" w:rsidP="0029368D">
      <w:pPr>
        <w:pStyle w:val="a4"/>
        <w:ind w:left="495"/>
        <w:rPr>
          <w:sz w:val="26"/>
          <w:szCs w:val="26"/>
        </w:rPr>
      </w:pPr>
    </w:p>
    <w:p w:rsidR="00A92078" w:rsidRPr="00E24E94" w:rsidRDefault="00A92078" w:rsidP="00A92078">
      <w:pPr>
        <w:rPr>
          <w:rFonts w:eastAsia="SimSun"/>
        </w:rPr>
      </w:pPr>
      <w:r w:rsidRPr="00E24E94">
        <w:t>5.1. Следующие лица из числа персонала Заказчика уполномочены направлять Обращения в Службу Технической поддержки Исполнителя:</w:t>
      </w:r>
    </w:p>
    <w:tbl>
      <w:tblPr>
        <w:tblW w:w="9910" w:type="dxa"/>
        <w:tblInd w:w="-139" w:type="dxa"/>
        <w:tblLayout w:type="fixed"/>
        <w:tblCellMar>
          <w:left w:w="0" w:type="dxa"/>
          <w:right w:w="0" w:type="dxa"/>
        </w:tblCellMar>
        <w:tblLook w:val="0000" w:firstRow="0" w:lastRow="0" w:firstColumn="0" w:lastColumn="0" w:noHBand="0" w:noVBand="0"/>
      </w:tblPr>
      <w:tblGrid>
        <w:gridCol w:w="1483"/>
        <w:gridCol w:w="1765"/>
        <w:gridCol w:w="1417"/>
        <w:gridCol w:w="1720"/>
        <w:gridCol w:w="1115"/>
        <w:gridCol w:w="2410"/>
      </w:tblGrid>
      <w:tr w:rsidR="00A92078" w:rsidRPr="00E24E94" w:rsidTr="00A339F9">
        <w:tc>
          <w:tcPr>
            <w:tcW w:w="1483"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Должность</w:t>
            </w:r>
          </w:p>
        </w:tc>
        <w:tc>
          <w:tcPr>
            <w:tcW w:w="1765"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ФИО</w:t>
            </w:r>
          </w:p>
        </w:tc>
        <w:tc>
          <w:tcPr>
            <w:tcW w:w="1417"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Телефон</w:t>
            </w:r>
          </w:p>
        </w:tc>
        <w:tc>
          <w:tcPr>
            <w:tcW w:w="1720"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Моб. телефон</w:t>
            </w:r>
          </w:p>
        </w:tc>
        <w:tc>
          <w:tcPr>
            <w:tcW w:w="1115"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Факс</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A92078" w:rsidRPr="00E24E94" w:rsidRDefault="00A92078" w:rsidP="00A339F9">
            <w:pPr>
              <w:snapToGrid w:val="0"/>
            </w:pPr>
            <w:r w:rsidRPr="00E24E94">
              <w:rPr>
                <w:rFonts w:eastAsia="SimSun"/>
              </w:rPr>
              <w:t>E-</w:t>
            </w:r>
            <w:proofErr w:type="spellStart"/>
            <w:r w:rsidRPr="00E24E94">
              <w:rPr>
                <w:rFonts w:eastAsia="SimSun"/>
              </w:rPr>
              <w:t>mail</w:t>
            </w:r>
            <w:proofErr w:type="spellEnd"/>
          </w:p>
        </w:tc>
      </w:tr>
      <w:tr w:rsidR="00A92078" w:rsidRPr="00E24E94" w:rsidTr="00A339F9">
        <w:trPr>
          <w:trHeight w:val="1980"/>
        </w:trPr>
        <w:tc>
          <w:tcPr>
            <w:tcW w:w="1483" w:type="dxa"/>
            <w:tcBorders>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Начальник станционного цеха №1 Центра технической эксплуатации</w:t>
            </w:r>
          </w:p>
        </w:tc>
        <w:tc>
          <w:tcPr>
            <w:tcW w:w="176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Попов Сергей Владимирович</w:t>
            </w:r>
          </w:p>
        </w:tc>
        <w:tc>
          <w:tcPr>
            <w:tcW w:w="1417"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+7 347 2215525</w:t>
            </w:r>
          </w:p>
          <w:p w:rsidR="00A92078" w:rsidRPr="00E24E94" w:rsidRDefault="00A92078" w:rsidP="00A339F9">
            <w:pPr>
              <w:snapToGrid w:val="0"/>
              <w:rPr>
                <w:rFonts w:eastAsia="SimSun"/>
              </w:rPr>
            </w:pPr>
            <w:r w:rsidRPr="00E24E94">
              <w:rPr>
                <w:rFonts w:eastAsia="SimSun"/>
              </w:rPr>
              <w:t>+7 347 2719090</w:t>
            </w:r>
          </w:p>
          <w:p w:rsidR="00A92078" w:rsidRPr="00E24E94" w:rsidRDefault="00A92078" w:rsidP="00A339F9">
            <w:pPr>
              <w:snapToGrid w:val="0"/>
              <w:rPr>
                <w:rFonts w:eastAsia="SimSun"/>
              </w:rPr>
            </w:pPr>
          </w:p>
        </w:tc>
        <w:tc>
          <w:tcPr>
            <w:tcW w:w="1720"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+7 347 2746300</w:t>
            </w:r>
          </w:p>
        </w:tc>
        <w:tc>
          <w:tcPr>
            <w:tcW w:w="111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p>
        </w:tc>
        <w:tc>
          <w:tcPr>
            <w:tcW w:w="2410" w:type="dxa"/>
            <w:tcBorders>
              <w:left w:val="single" w:sz="8" w:space="0" w:color="000000"/>
              <w:bottom w:val="single" w:sz="8" w:space="0" w:color="000000"/>
              <w:right w:val="single" w:sz="8" w:space="0" w:color="000000"/>
            </w:tcBorders>
            <w:shd w:val="clear" w:color="auto" w:fill="auto"/>
          </w:tcPr>
          <w:p w:rsidR="00A92078" w:rsidRPr="00E24E94" w:rsidRDefault="00750EEB" w:rsidP="00A339F9">
            <w:pPr>
              <w:snapToGrid w:val="0"/>
            </w:pPr>
            <w:hyperlink r:id="rId36" w:history="1">
              <w:r w:rsidR="00A92078" w:rsidRPr="00E24E94">
                <w:rPr>
                  <w:rStyle w:val="a3"/>
                </w:rPr>
                <w:t>s.popov@bashtel.ru</w:t>
              </w:r>
            </w:hyperlink>
          </w:p>
          <w:p w:rsidR="00A92078" w:rsidRPr="00E24E94" w:rsidRDefault="00A92078" w:rsidP="00A339F9">
            <w:pPr>
              <w:snapToGrid w:val="0"/>
              <w:rPr>
                <w:rFonts w:eastAsia="SimSun"/>
              </w:rPr>
            </w:pPr>
          </w:p>
        </w:tc>
      </w:tr>
      <w:tr w:rsidR="00A92078" w:rsidRPr="00E24E94" w:rsidTr="00A339F9">
        <w:tc>
          <w:tcPr>
            <w:tcW w:w="1483" w:type="dxa"/>
            <w:tcBorders>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Ведущий инженер связи</w:t>
            </w:r>
          </w:p>
        </w:tc>
        <w:tc>
          <w:tcPr>
            <w:tcW w:w="176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Комаров Владимир Владимирович</w:t>
            </w:r>
          </w:p>
        </w:tc>
        <w:tc>
          <w:tcPr>
            <w:tcW w:w="1417"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lang w:val="en-US"/>
              </w:rPr>
            </w:pPr>
            <w:r w:rsidRPr="00E24E94">
              <w:rPr>
                <w:rFonts w:eastAsia="SimSun"/>
              </w:rPr>
              <w:t>+7 347 2215876</w:t>
            </w:r>
          </w:p>
        </w:tc>
        <w:tc>
          <w:tcPr>
            <w:tcW w:w="1720"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+7 901 8139371</w:t>
            </w:r>
          </w:p>
        </w:tc>
        <w:tc>
          <w:tcPr>
            <w:tcW w:w="111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p>
        </w:tc>
        <w:tc>
          <w:tcPr>
            <w:tcW w:w="2410" w:type="dxa"/>
            <w:tcBorders>
              <w:left w:val="single" w:sz="8" w:space="0" w:color="000000"/>
              <w:bottom w:val="single" w:sz="8" w:space="0" w:color="000000"/>
              <w:right w:val="single" w:sz="8" w:space="0" w:color="000000"/>
            </w:tcBorders>
            <w:shd w:val="clear" w:color="auto" w:fill="auto"/>
          </w:tcPr>
          <w:p w:rsidR="00A92078" w:rsidRPr="00E24E94" w:rsidRDefault="00750EEB" w:rsidP="00A339F9">
            <w:pPr>
              <w:snapToGrid w:val="0"/>
              <w:rPr>
                <w:rFonts w:eastAsia="SimSun"/>
              </w:rPr>
            </w:pPr>
            <w:hyperlink r:id="rId37" w:history="1">
              <w:r w:rsidR="00A92078" w:rsidRPr="00E24E94">
                <w:rPr>
                  <w:rStyle w:val="a3"/>
                </w:rPr>
                <w:t>v.komarov@bashtel.ru</w:t>
              </w:r>
            </w:hyperlink>
          </w:p>
          <w:p w:rsidR="00A92078" w:rsidRPr="00E24E94" w:rsidRDefault="00A92078" w:rsidP="00A339F9">
            <w:pPr>
              <w:snapToGrid w:val="0"/>
              <w:rPr>
                <w:rFonts w:eastAsia="SimSun"/>
              </w:rPr>
            </w:pPr>
          </w:p>
        </w:tc>
      </w:tr>
      <w:tr w:rsidR="00A92078" w:rsidRPr="00E24E94" w:rsidTr="00A339F9">
        <w:tc>
          <w:tcPr>
            <w:tcW w:w="1483" w:type="dxa"/>
            <w:tcBorders>
              <w:left w:val="single" w:sz="8" w:space="0" w:color="000000"/>
              <w:bottom w:val="single" w:sz="8" w:space="0" w:color="000000"/>
            </w:tcBorders>
            <w:shd w:val="clear" w:color="auto" w:fill="D9D9D9"/>
          </w:tcPr>
          <w:p w:rsidR="00A92078" w:rsidRPr="00E24E94" w:rsidRDefault="00A92078" w:rsidP="00A339F9">
            <w:pPr>
              <w:snapToGrid w:val="0"/>
              <w:rPr>
                <w:rFonts w:eastAsia="SimSun"/>
              </w:rPr>
            </w:pPr>
            <w:r w:rsidRPr="00E24E94">
              <w:rPr>
                <w:rFonts w:eastAsia="SimSun"/>
              </w:rPr>
              <w:t>Инженер связи</w:t>
            </w:r>
          </w:p>
        </w:tc>
        <w:tc>
          <w:tcPr>
            <w:tcW w:w="176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proofErr w:type="spellStart"/>
            <w:r w:rsidRPr="00E24E94">
              <w:rPr>
                <w:rFonts w:eastAsia="SimSun"/>
              </w:rPr>
              <w:t>Сатучин</w:t>
            </w:r>
            <w:proofErr w:type="spellEnd"/>
            <w:r w:rsidRPr="00E24E94">
              <w:rPr>
                <w:rFonts w:eastAsia="SimSun"/>
              </w:rPr>
              <w:t xml:space="preserve"> Сергей Геннадьевич</w:t>
            </w:r>
          </w:p>
        </w:tc>
        <w:tc>
          <w:tcPr>
            <w:tcW w:w="1417"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+7 347 2416633</w:t>
            </w:r>
          </w:p>
        </w:tc>
        <w:tc>
          <w:tcPr>
            <w:tcW w:w="1720"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r w:rsidRPr="00E24E94">
              <w:rPr>
                <w:rFonts w:eastAsia="SimSun"/>
              </w:rPr>
              <w:t>+7 347 2748696</w:t>
            </w:r>
          </w:p>
        </w:tc>
        <w:tc>
          <w:tcPr>
            <w:tcW w:w="1115" w:type="dxa"/>
            <w:tcBorders>
              <w:left w:val="single" w:sz="8" w:space="0" w:color="000000"/>
              <w:bottom w:val="single" w:sz="8" w:space="0" w:color="000000"/>
            </w:tcBorders>
            <w:shd w:val="clear" w:color="auto" w:fill="auto"/>
          </w:tcPr>
          <w:p w:rsidR="00A92078" w:rsidRPr="00E24E94" w:rsidRDefault="00A92078" w:rsidP="00A339F9">
            <w:pPr>
              <w:snapToGrid w:val="0"/>
              <w:rPr>
                <w:rFonts w:eastAsia="SimSun"/>
              </w:rPr>
            </w:pPr>
          </w:p>
        </w:tc>
        <w:tc>
          <w:tcPr>
            <w:tcW w:w="2410" w:type="dxa"/>
            <w:tcBorders>
              <w:left w:val="single" w:sz="8" w:space="0" w:color="000000"/>
              <w:bottom w:val="single" w:sz="8" w:space="0" w:color="000000"/>
              <w:right w:val="single" w:sz="8" w:space="0" w:color="000000"/>
            </w:tcBorders>
            <w:shd w:val="clear" w:color="auto" w:fill="auto"/>
          </w:tcPr>
          <w:p w:rsidR="00A92078" w:rsidRPr="00E24E94" w:rsidRDefault="00750EEB" w:rsidP="00A339F9">
            <w:pPr>
              <w:snapToGrid w:val="0"/>
              <w:rPr>
                <w:rFonts w:eastAsia="SimSun"/>
              </w:rPr>
            </w:pPr>
            <w:hyperlink r:id="rId38" w:history="1">
              <w:r w:rsidR="00A92078" w:rsidRPr="00E24E94">
                <w:rPr>
                  <w:rStyle w:val="a3"/>
                  <w:rFonts w:eastAsia="SimSun"/>
                </w:rPr>
                <w:t>s.satuchin@bashtel.ru</w:t>
              </w:r>
            </w:hyperlink>
          </w:p>
          <w:p w:rsidR="00A92078" w:rsidRPr="00E24E94" w:rsidRDefault="00A92078" w:rsidP="00A339F9">
            <w:pPr>
              <w:snapToGrid w:val="0"/>
              <w:rPr>
                <w:rFonts w:eastAsia="SimSun"/>
              </w:rPr>
            </w:pPr>
          </w:p>
        </w:tc>
      </w:tr>
    </w:tbl>
    <w:p w:rsidR="00A92078" w:rsidRDefault="00A92078" w:rsidP="00A92078"/>
    <w:p w:rsidR="0029368D" w:rsidRPr="00E24E94" w:rsidRDefault="0029368D" w:rsidP="00A92078"/>
    <w:p w:rsidR="00A92078" w:rsidRPr="00E24E94" w:rsidRDefault="00A92078" w:rsidP="00A92078">
      <w:r w:rsidRPr="00E24E94">
        <w:t>5.2 Следующие лица из числа персонала Исполнителя уполномочены для приема Обращений:</w:t>
      </w:r>
    </w:p>
    <w:tbl>
      <w:tblPr>
        <w:tblW w:w="9813" w:type="dxa"/>
        <w:tblInd w:w="-42" w:type="dxa"/>
        <w:tblLayout w:type="fixed"/>
        <w:tblCellMar>
          <w:left w:w="0" w:type="dxa"/>
          <w:right w:w="0" w:type="dxa"/>
        </w:tblCellMar>
        <w:tblLook w:val="0000" w:firstRow="0" w:lastRow="0" w:firstColumn="0" w:lastColumn="0" w:noHBand="0" w:noVBand="0"/>
      </w:tblPr>
      <w:tblGrid>
        <w:gridCol w:w="1399"/>
        <w:gridCol w:w="1547"/>
        <w:gridCol w:w="1523"/>
        <w:gridCol w:w="1829"/>
        <w:gridCol w:w="1105"/>
        <w:gridCol w:w="2410"/>
      </w:tblGrid>
      <w:tr w:rsidR="00A92078" w:rsidRPr="00E24E94" w:rsidTr="00A339F9">
        <w:tc>
          <w:tcPr>
            <w:tcW w:w="1399"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Должность</w:t>
            </w:r>
          </w:p>
        </w:tc>
        <w:tc>
          <w:tcPr>
            <w:tcW w:w="1547"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ФИО</w:t>
            </w:r>
          </w:p>
        </w:tc>
        <w:tc>
          <w:tcPr>
            <w:tcW w:w="1523"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Телефон</w:t>
            </w:r>
          </w:p>
        </w:tc>
        <w:tc>
          <w:tcPr>
            <w:tcW w:w="1829"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Моб. телефон</w:t>
            </w:r>
          </w:p>
        </w:tc>
        <w:tc>
          <w:tcPr>
            <w:tcW w:w="1105" w:type="dxa"/>
            <w:tcBorders>
              <w:top w:val="single" w:sz="8"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Факс</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A92078" w:rsidRPr="00E24E94" w:rsidRDefault="00A92078" w:rsidP="00A339F9">
            <w:pPr>
              <w:snapToGrid w:val="0"/>
            </w:pPr>
            <w:r w:rsidRPr="00E24E94">
              <w:t>E-</w:t>
            </w:r>
            <w:proofErr w:type="spellStart"/>
            <w:r w:rsidRPr="00E24E94">
              <w:t>mail</w:t>
            </w:r>
            <w:proofErr w:type="spellEnd"/>
          </w:p>
        </w:tc>
      </w:tr>
      <w:tr w:rsidR="00A92078" w:rsidRPr="00E24E94" w:rsidTr="00A339F9">
        <w:tc>
          <w:tcPr>
            <w:tcW w:w="1399" w:type="dxa"/>
            <w:tcBorders>
              <w:left w:val="single" w:sz="8" w:space="0" w:color="000000"/>
              <w:bottom w:val="single" w:sz="8" w:space="0" w:color="000000"/>
            </w:tcBorders>
            <w:shd w:val="clear" w:color="auto" w:fill="D9D9D9"/>
          </w:tcPr>
          <w:p w:rsidR="00A92078" w:rsidRPr="00E24E94" w:rsidRDefault="00A92078" w:rsidP="00A339F9">
            <w:pPr>
              <w:snapToGrid w:val="0"/>
            </w:pPr>
            <w:r w:rsidRPr="00E24E94">
              <w:t>Инженер службы</w:t>
            </w:r>
          </w:p>
          <w:p w:rsidR="00A92078" w:rsidRPr="00E24E94" w:rsidRDefault="00A92078" w:rsidP="00A339F9">
            <w:pPr>
              <w:snapToGrid w:val="0"/>
            </w:pPr>
            <w:r w:rsidRPr="00E24E94">
              <w:t>техподдержки</w:t>
            </w:r>
          </w:p>
        </w:tc>
        <w:tc>
          <w:tcPr>
            <w:tcW w:w="1547"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Цветков</w:t>
            </w:r>
          </w:p>
          <w:p w:rsidR="00A92078" w:rsidRPr="00E24E94" w:rsidRDefault="00A92078" w:rsidP="00A339F9">
            <w:pPr>
              <w:snapToGrid w:val="0"/>
            </w:pPr>
            <w:r w:rsidRPr="00E24E94">
              <w:t>Андрей</w:t>
            </w:r>
          </w:p>
          <w:p w:rsidR="00A92078" w:rsidRPr="00E24E94" w:rsidRDefault="00A92078" w:rsidP="00A339F9">
            <w:pPr>
              <w:snapToGrid w:val="0"/>
            </w:pPr>
            <w:r w:rsidRPr="00E24E94">
              <w:t>Евгеньевич</w:t>
            </w:r>
          </w:p>
        </w:tc>
        <w:tc>
          <w:tcPr>
            <w:tcW w:w="1523"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+78123394550, добавочный 86</w:t>
            </w:r>
          </w:p>
        </w:tc>
        <w:tc>
          <w:tcPr>
            <w:tcW w:w="1829"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+7 921 9830996</w:t>
            </w:r>
          </w:p>
        </w:tc>
        <w:tc>
          <w:tcPr>
            <w:tcW w:w="1105" w:type="dxa"/>
            <w:tcBorders>
              <w:left w:val="single" w:sz="8" w:space="0" w:color="000000"/>
              <w:bottom w:val="single" w:sz="8" w:space="0" w:color="000000"/>
            </w:tcBorders>
            <w:shd w:val="clear" w:color="auto" w:fill="auto"/>
          </w:tcPr>
          <w:p w:rsidR="00A92078" w:rsidRPr="00E24E94" w:rsidRDefault="00A92078" w:rsidP="00A339F9">
            <w:pPr>
              <w:snapToGrid w:val="0"/>
            </w:pPr>
          </w:p>
        </w:tc>
        <w:tc>
          <w:tcPr>
            <w:tcW w:w="2410" w:type="dxa"/>
            <w:tcBorders>
              <w:left w:val="single" w:sz="8" w:space="0" w:color="000000"/>
              <w:bottom w:val="single" w:sz="8" w:space="0" w:color="000000"/>
              <w:right w:val="single" w:sz="8" w:space="0" w:color="000000"/>
            </w:tcBorders>
            <w:shd w:val="clear" w:color="auto" w:fill="auto"/>
          </w:tcPr>
          <w:p w:rsidR="00A92078" w:rsidRPr="00E24E94" w:rsidRDefault="00A92078" w:rsidP="00A339F9">
            <w:pPr>
              <w:snapToGrid w:val="0"/>
            </w:pPr>
            <w:r w:rsidRPr="00E24E94">
              <w:rPr>
                <w:rStyle w:val="a3"/>
              </w:rPr>
              <w:t>support@rtc-nt.ru</w:t>
            </w:r>
          </w:p>
        </w:tc>
      </w:tr>
      <w:tr w:rsidR="00A92078" w:rsidRPr="00E24E94" w:rsidTr="00A339F9">
        <w:tc>
          <w:tcPr>
            <w:tcW w:w="1399" w:type="dxa"/>
            <w:tcBorders>
              <w:left w:val="single" w:sz="8" w:space="0" w:color="000000"/>
              <w:bottom w:val="single" w:sz="8" w:space="0" w:color="000000"/>
            </w:tcBorders>
            <w:shd w:val="clear" w:color="auto" w:fill="D9D9D9"/>
          </w:tcPr>
          <w:p w:rsidR="00A92078" w:rsidRPr="00E24E94" w:rsidRDefault="00A92078" w:rsidP="00A339F9">
            <w:pPr>
              <w:snapToGrid w:val="0"/>
            </w:pPr>
            <w:r w:rsidRPr="00E24E94">
              <w:t>Заместитель Генерального директора</w:t>
            </w:r>
          </w:p>
        </w:tc>
        <w:tc>
          <w:tcPr>
            <w:tcW w:w="1547"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Васильев Владимир Олегович</w:t>
            </w:r>
          </w:p>
        </w:tc>
        <w:tc>
          <w:tcPr>
            <w:tcW w:w="1523"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 +78123394550, добавочный 23</w:t>
            </w:r>
          </w:p>
        </w:tc>
        <w:tc>
          <w:tcPr>
            <w:tcW w:w="1829" w:type="dxa"/>
            <w:tcBorders>
              <w:left w:val="single" w:sz="8" w:space="0" w:color="000000"/>
              <w:bottom w:val="single" w:sz="8" w:space="0" w:color="000000"/>
            </w:tcBorders>
            <w:shd w:val="clear" w:color="auto" w:fill="auto"/>
          </w:tcPr>
          <w:p w:rsidR="00A92078" w:rsidRPr="00E24E94" w:rsidRDefault="00A92078" w:rsidP="00A339F9">
            <w:pPr>
              <w:snapToGrid w:val="0"/>
            </w:pPr>
            <w:r w:rsidRPr="00E24E94">
              <w:t>+7 921 4426224</w:t>
            </w:r>
          </w:p>
        </w:tc>
        <w:tc>
          <w:tcPr>
            <w:tcW w:w="1105" w:type="dxa"/>
            <w:tcBorders>
              <w:left w:val="single" w:sz="8" w:space="0" w:color="000000"/>
              <w:bottom w:val="single" w:sz="8" w:space="0" w:color="000000"/>
            </w:tcBorders>
            <w:shd w:val="clear" w:color="auto" w:fill="auto"/>
          </w:tcPr>
          <w:p w:rsidR="00A92078" w:rsidRPr="00E24E94" w:rsidRDefault="00A92078" w:rsidP="00A339F9">
            <w:pPr>
              <w:snapToGrid w:val="0"/>
            </w:pPr>
          </w:p>
        </w:tc>
        <w:tc>
          <w:tcPr>
            <w:tcW w:w="2410" w:type="dxa"/>
            <w:tcBorders>
              <w:left w:val="single" w:sz="8" w:space="0" w:color="000000"/>
              <w:bottom w:val="single" w:sz="8" w:space="0" w:color="000000"/>
              <w:right w:val="single" w:sz="8" w:space="0" w:color="000000"/>
            </w:tcBorders>
            <w:shd w:val="clear" w:color="auto" w:fill="auto"/>
          </w:tcPr>
          <w:p w:rsidR="00A92078" w:rsidRPr="00E24E94" w:rsidRDefault="00A92078" w:rsidP="00A339F9">
            <w:pPr>
              <w:snapToGrid w:val="0"/>
            </w:pPr>
            <w:r w:rsidRPr="00E24E94">
              <w:rPr>
                <w:rStyle w:val="a3"/>
              </w:rPr>
              <w:t>vova@rtc-nt.ru</w:t>
            </w:r>
          </w:p>
        </w:tc>
      </w:tr>
      <w:tr w:rsidR="00A92078" w:rsidRPr="00E24E94" w:rsidTr="00A339F9">
        <w:tc>
          <w:tcPr>
            <w:tcW w:w="1399" w:type="dxa"/>
            <w:tcBorders>
              <w:top w:val="single" w:sz="4" w:space="0" w:color="000000"/>
              <w:left w:val="single" w:sz="8" w:space="0" w:color="000000"/>
              <w:bottom w:val="single" w:sz="8" w:space="0" w:color="000000"/>
            </w:tcBorders>
            <w:shd w:val="clear" w:color="auto" w:fill="D9D9D9"/>
          </w:tcPr>
          <w:p w:rsidR="00A92078" w:rsidRPr="00E24E94" w:rsidRDefault="00A92078" w:rsidP="00A339F9">
            <w:pPr>
              <w:snapToGrid w:val="0"/>
            </w:pPr>
            <w:r w:rsidRPr="00E24E94">
              <w:t>Генеральный директор</w:t>
            </w:r>
          </w:p>
        </w:tc>
        <w:tc>
          <w:tcPr>
            <w:tcW w:w="1547" w:type="dxa"/>
            <w:tcBorders>
              <w:top w:val="single" w:sz="4" w:space="0" w:color="000000"/>
              <w:left w:val="single" w:sz="8" w:space="0" w:color="000000"/>
              <w:bottom w:val="single" w:sz="8" w:space="0" w:color="000000"/>
            </w:tcBorders>
            <w:shd w:val="clear" w:color="auto" w:fill="auto"/>
          </w:tcPr>
          <w:p w:rsidR="00A92078" w:rsidRPr="00E24E94" w:rsidRDefault="00A92078" w:rsidP="00A339F9">
            <w:pPr>
              <w:snapToGrid w:val="0"/>
            </w:pPr>
            <w:r w:rsidRPr="00E24E94">
              <w:t xml:space="preserve">Решетников </w:t>
            </w:r>
          </w:p>
          <w:p w:rsidR="00A92078" w:rsidRPr="00E24E94" w:rsidRDefault="00A92078" w:rsidP="00A339F9">
            <w:pPr>
              <w:snapToGrid w:val="0"/>
            </w:pPr>
            <w:r w:rsidRPr="00E24E94">
              <w:t>Константин</w:t>
            </w:r>
          </w:p>
          <w:p w:rsidR="00A92078" w:rsidRPr="00E24E94" w:rsidRDefault="00A92078" w:rsidP="00A339F9">
            <w:pPr>
              <w:snapToGrid w:val="0"/>
            </w:pPr>
            <w:r w:rsidRPr="00E24E94">
              <w:t>Анатольевич</w:t>
            </w:r>
          </w:p>
        </w:tc>
        <w:tc>
          <w:tcPr>
            <w:tcW w:w="1523" w:type="dxa"/>
            <w:tcBorders>
              <w:top w:val="single" w:sz="4" w:space="0" w:color="000000"/>
              <w:left w:val="single" w:sz="8" w:space="0" w:color="000000"/>
              <w:bottom w:val="single" w:sz="8" w:space="0" w:color="000000"/>
            </w:tcBorders>
            <w:shd w:val="clear" w:color="auto" w:fill="auto"/>
          </w:tcPr>
          <w:p w:rsidR="00A92078" w:rsidRPr="00E24E94" w:rsidRDefault="00A92078" w:rsidP="00A339F9">
            <w:pPr>
              <w:snapToGrid w:val="0"/>
            </w:pPr>
            <w:r w:rsidRPr="00E24E94">
              <w:t>+78123394550, добавочный 67</w:t>
            </w:r>
          </w:p>
        </w:tc>
        <w:tc>
          <w:tcPr>
            <w:tcW w:w="1829" w:type="dxa"/>
            <w:tcBorders>
              <w:top w:val="single" w:sz="4" w:space="0" w:color="000000"/>
              <w:left w:val="single" w:sz="8" w:space="0" w:color="000000"/>
              <w:bottom w:val="single" w:sz="8" w:space="0" w:color="000000"/>
            </w:tcBorders>
            <w:shd w:val="clear" w:color="auto" w:fill="auto"/>
          </w:tcPr>
          <w:p w:rsidR="00A92078" w:rsidRPr="00E24E94" w:rsidRDefault="00A92078" w:rsidP="00A339F9">
            <w:pPr>
              <w:snapToGrid w:val="0"/>
            </w:pPr>
            <w:r w:rsidRPr="00E24E94">
              <w:t>+7 921 9340188</w:t>
            </w:r>
          </w:p>
        </w:tc>
        <w:tc>
          <w:tcPr>
            <w:tcW w:w="1105" w:type="dxa"/>
            <w:tcBorders>
              <w:top w:val="single" w:sz="4" w:space="0" w:color="000000"/>
              <w:left w:val="single" w:sz="8" w:space="0" w:color="000000"/>
              <w:bottom w:val="single" w:sz="8" w:space="0" w:color="000000"/>
            </w:tcBorders>
            <w:shd w:val="clear" w:color="auto" w:fill="auto"/>
          </w:tcPr>
          <w:p w:rsidR="00A92078" w:rsidRPr="00E24E94" w:rsidRDefault="00A92078" w:rsidP="00A339F9">
            <w:pPr>
              <w:snapToGrid w:val="0"/>
            </w:pPr>
          </w:p>
        </w:tc>
        <w:tc>
          <w:tcPr>
            <w:tcW w:w="2410" w:type="dxa"/>
            <w:tcBorders>
              <w:top w:val="single" w:sz="4" w:space="0" w:color="000000"/>
              <w:left w:val="single" w:sz="8" w:space="0" w:color="000000"/>
              <w:bottom w:val="single" w:sz="8" w:space="0" w:color="000000"/>
              <w:right w:val="single" w:sz="8" w:space="0" w:color="000000"/>
            </w:tcBorders>
            <w:shd w:val="clear" w:color="auto" w:fill="auto"/>
          </w:tcPr>
          <w:p w:rsidR="00A92078" w:rsidRPr="00E24E94" w:rsidRDefault="00A92078" w:rsidP="00A339F9">
            <w:pPr>
              <w:snapToGrid w:val="0"/>
            </w:pPr>
            <w:r w:rsidRPr="00E24E94">
              <w:rPr>
                <w:rStyle w:val="a3"/>
              </w:rPr>
              <w:t>kr@rtc-nt.ru</w:t>
            </w:r>
          </w:p>
        </w:tc>
      </w:tr>
    </w:tbl>
    <w:p w:rsidR="00A92078" w:rsidRPr="00E24E94" w:rsidRDefault="00A92078" w:rsidP="00A92078"/>
    <w:p w:rsidR="00A92078" w:rsidRPr="00A92078" w:rsidRDefault="00A92078" w:rsidP="00A92078">
      <w:pPr>
        <w:pStyle w:val="1"/>
        <w:keepLines w:val="0"/>
        <w:numPr>
          <w:ilvl w:val="0"/>
          <w:numId w:val="33"/>
        </w:numPr>
        <w:suppressAutoHyphens/>
        <w:spacing w:before="120" w:after="120"/>
        <w:jc w:val="center"/>
        <w:rPr>
          <w:rFonts w:ascii="Times New Roman" w:hAnsi="Times New Roman"/>
          <w:color w:val="auto"/>
          <w:sz w:val="26"/>
          <w:szCs w:val="26"/>
        </w:rPr>
      </w:pPr>
      <w:r w:rsidRPr="00A92078">
        <w:rPr>
          <w:rFonts w:ascii="Times New Roman" w:hAnsi="Times New Roman"/>
          <w:color w:val="auto"/>
          <w:sz w:val="26"/>
          <w:szCs w:val="26"/>
        </w:rPr>
        <w:t>6. ДОПОЛНИТЕЛЬНЫЕ УСЛУГИ</w:t>
      </w:r>
    </w:p>
    <w:p w:rsidR="00A92078" w:rsidRPr="00E24E94" w:rsidRDefault="00A92078" w:rsidP="00A92078">
      <w:pPr>
        <w:jc w:val="both"/>
      </w:pPr>
      <w:r w:rsidRPr="00E24E94">
        <w:t>6.1. Дополнительная техническая поддержка может быть запрошена Заказчиком для выполнения иных задач, не предусмотренных условиями предоставляемой Исполнителем Технической поддержки по Договору (например, выезд специалиста Исполнителя на Техническую площадку Заказчика, модификация программного обеспечения под нужды Заказчика).</w:t>
      </w:r>
    </w:p>
    <w:p w:rsidR="00A92078" w:rsidRPr="00E24E94" w:rsidRDefault="00A92078" w:rsidP="00A92078">
      <w:pPr>
        <w:jc w:val="both"/>
      </w:pPr>
      <w:r w:rsidRPr="00E24E94">
        <w:t>6.2. По желанию Заказчика Исполнитель может модернизировать ПО под нужды Заказчика. В этом случае Исполнитель составляет ТЗ на модернизацию и утверждает его у Заказчика (в простых случаях достаточно согласовать ТЗ по электронной почте). Далее, если требуются небольшие изменения в ПО для реализации пожеланий Заказчика или запрошенные изменения оцениваются Исполнителем как перспективные для развития ПО, работы по модернизации могут выполняться Исполнителем в рамках данного Договора без дополнительной оплаты. Если требуется выполнить большой объем работ или запрошенные изменения ПО специфичны для конкретной Системы Заказчика, Исполнитель может модернизировать ПО за дополнительную оплату. Размер оплаты определяется по согласованию сторон в каждом конкретном случае.</w:t>
      </w:r>
    </w:p>
    <w:p w:rsidR="00A92078" w:rsidRPr="00E24E94" w:rsidRDefault="00A92078" w:rsidP="00A92078">
      <w:pPr>
        <w:jc w:val="both"/>
      </w:pPr>
      <w:r w:rsidRPr="00E24E94">
        <w:t xml:space="preserve">6.3. Стоимость 1 рабочего дня специалиста Исполнителя при выезде на Техническую </w:t>
      </w:r>
      <w:r>
        <w:t>площадку Заказчика составляет 95</w:t>
      </w:r>
      <w:r w:rsidRPr="00E24E94">
        <w:t>00 рублей. Специальные тарифы для ночных работ и работ в выходные дни не предусматриваются.</w:t>
      </w:r>
    </w:p>
    <w:p w:rsidR="00A92078" w:rsidRPr="00E24E94" w:rsidRDefault="00A92078" w:rsidP="00A92078">
      <w:pPr>
        <w:jc w:val="both"/>
      </w:pPr>
      <w:r w:rsidRPr="00E24E94">
        <w:t>6.4. Транспортные расходы оплачиваются Заказчиком в соответствии с фактически затраченными суммами, согласно представленным документам: авиаперелет (ж/д билет) эконом класса.</w:t>
      </w:r>
    </w:p>
    <w:p w:rsidR="00A92078" w:rsidRPr="00E24E94" w:rsidRDefault="00A92078" w:rsidP="00A92078">
      <w:pPr>
        <w:jc w:val="both"/>
      </w:pPr>
      <w:r w:rsidRPr="00E24E94">
        <w:t>6.5. Затраты на проживание оплачиваются Заказчиком в соответствии с фактически затраченными суммами, согласно предоставленным документам: чеки и квитанции гостиниц.</w:t>
      </w:r>
    </w:p>
    <w:p w:rsidR="00A92078" w:rsidRPr="00E24E94" w:rsidRDefault="00A92078" w:rsidP="00A92078">
      <w:pPr>
        <w:jc w:val="both"/>
      </w:pPr>
      <w:r w:rsidRPr="00E24E94">
        <w:t>6.6. При невозможности определить заранее необходимый срок пребывания специалиста Исполнителя на Технической площадке Заказчика, применяется механизм оплаты работ по факту. В этом случае Заказчик письменно просит командировать специалиста Исполнителя и подтверждает готовность оплатить работы. После завершения работ составляется Акт о выполнении работ, на основании которого Исполнитель выставляет Заказчику счет с указанием всех понесенных затрат. Заказчик обязуется оплатить счет на дополнительные услуги не позднее 10 рабочих дней после получения.</w:t>
      </w:r>
    </w:p>
    <w:p w:rsidR="00A92078" w:rsidRPr="00E24E94" w:rsidRDefault="00A92078" w:rsidP="00A92078"/>
    <w:tbl>
      <w:tblPr>
        <w:tblW w:w="9671" w:type="dxa"/>
        <w:tblInd w:w="360" w:type="dxa"/>
        <w:tblLayout w:type="fixed"/>
        <w:tblLook w:val="0000" w:firstRow="0" w:lastRow="0" w:firstColumn="0" w:lastColumn="0" w:noHBand="0" w:noVBand="0"/>
      </w:tblPr>
      <w:tblGrid>
        <w:gridCol w:w="5135"/>
        <w:gridCol w:w="4536"/>
      </w:tblGrid>
      <w:tr w:rsidR="00A92078" w:rsidRPr="00E24E94" w:rsidTr="00A339F9">
        <w:trPr>
          <w:trHeight w:val="1221"/>
        </w:trPr>
        <w:tc>
          <w:tcPr>
            <w:tcW w:w="5135" w:type="dxa"/>
            <w:shd w:val="clear" w:color="auto" w:fill="auto"/>
          </w:tcPr>
          <w:p w:rsidR="00A92078" w:rsidRPr="00E24E94" w:rsidRDefault="00A92078" w:rsidP="00A339F9">
            <w:pPr>
              <w:snapToGrid w:val="0"/>
              <w:rPr>
                <w:b/>
              </w:rPr>
            </w:pPr>
            <w:r w:rsidRPr="00E24E94">
              <w:rPr>
                <w:b/>
              </w:rPr>
              <w:t>Исполнитель</w:t>
            </w:r>
          </w:p>
          <w:p w:rsidR="00A92078" w:rsidRPr="00E24E94" w:rsidRDefault="00A92078" w:rsidP="00A339F9">
            <w:r w:rsidRPr="00E24E94">
              <w:t>Генеральный директор</w:t>
            </w:r>
          </w:p>
          <w:p w:rsidR="00A92078" w:rsidRPr="00E24E94" w:rsidRDefault="00A92078" w:rsidP="00A339F9"/>
        </w:tc>
        <w:tc>
          <w:tcPr>
            <w:tcW w:w="4536" w:type="dxa"/>
            <w:shd w:val="clear" w:color="auto" w:fill="auto"/>
          </w:tcPr>
          <w:p w:rsidR="00A92078" w:rsidRPr="00E24E94" w:rsidRDefault="00A92078" w:rsidP="00A339F9">
            <w:pPr>
              <w:snapToGrid w:val="0"/>
              <w:rPr>
                <w:b/>
              </w:rPr>
            </w:pPr>
            <w:r w:rsidRPr="00E24E94">
              <w:rPr>
                <w:b/>
              </w:rPr>
              <w:t>Заказчик</w:t>
            </w:r>
          </w:p>
          <w:p w:rsidR="00A92078" w:rsidRPr="00E24E94" w:rsidRDefault="00A92078" w:rsidP="00A339F9">
            <w:r w:rsidRPr="00E24E94">
              <w:t>Генеральный директор</w:t>
            </w:r>
          </w:p>
          <w:p w:rsidR="00A92078" w:rsidRPr="00E24E94" w:rsidRDefault="00A92078" w:rsidP="00A339F9"/>
        </w:tc>
      </w:tr>
      <w:tr w:rsidR="00A92078" w:rsidRPr="00E24E94" w:rsidTr="00A339F9">
        <w:trPr>
          <w:trHeight w:val="437"/>
        </w:trPr>
        <w:tc>
          <w:tcPr>
            <w:tcW w:w="5135" w:type="dxa"/>
            <w:shd w:val="clear" w:color="auto" w:fill="auto"/>
          </w:tcPr>
          <w:p w:rsidR="00A92078" w:rsidRPr="00E24E94" w:rsidRDefault="00A92078" w:rsidP="00A339F9">
            <w:pPr>
              <w:snapToGrid w:val="0"/>
            </w:pPr>
          </w:p>
          <w:p w:rsidR="00A92078" w:rsidRPr="00E24E94" w:rsidRDefault="00A92078" w:rsidP="00A339F9">
            <w:r w:rsidRPr="00E24E94">
              <w:t>_______________ К.А.</w:t>
            </w:r>
            <w:r w:rsidRPr="00E24E94">
              <w:rPr>
                <w:lang w:val="en-US"/>
              </w:rPr>
              <w:t xml:space="preserve"> </w:t>
            </w:r>
            <w:r w:rsidRPr="00E24E94">
              <w:t xml:space="preserve">Решетников  </w:t>
            </w:r>
          </w:p>
        </w:tc>
        <w:tc>
          <w:tcPr>
            <w:tcW w:w="4536" w:type="dxa"/>
            <w:shd w:val="clear" w:color="auto" w:fill="auto"/>
          </w:tcPr>
          <w:p w:rsidR="00A92078" w:rsidRPr="00E24E94" w:rsidRDefault="00A92078" w:rsidP="00A339F9">
            <w:pPr>
              <w:snapToGrid w:val="0"/>
            </w:pPr>
          </w:p>
          <w:p w:rsidR="00A92078" w:rsidRPr="00E24E94" w:rsidRDefault="00A92078" w:rsidP="00A339F9">
            <w:r w:rsidRPr="00E24E94">
              <w:t>______________ М.Г.</w:t>
            </w:r>
            <w:r w:rsidRPr="00E24E94">
              <w:rPr>
                <w:lang w:val="en-US"/>
              </w:rPr>
              <w:t xml:space="preserve"> </w:t>
            </w:r>
            <w:proofErr w:type="spellStart"/>
            <w:r w:rsidRPr="00E24E94">
              <w:t>Долгоаршинных</w:t>
            </w:r>
            <w:proofErr w:type="spellEnd"/>
            <w:r w:rsidRPr="00E24E94">
              <w:t xml:space="preserve"> </w:t>
            </w:r>
          </w:p>
        </w:tc>
      </w:tr>
    </w:tbl>
    <w:p w:rsidR="00A92078" w:rsidRPr="00A92078" w:rsidRDefault="00A92078" w:rsidP="00A92078">
      <w:pPr>
        <w:rPr>
          <w:rFonts w:eastAsia="MS Mincho"/>
          <w:lang w:val="x-none" w:eastAsia="x-none"/>
        </w:rPr>
      </w:pPr>
    </w:p>
    <w:sectPr w:rsidR="00A92078" w:rsidRPr="00A92078" w:rsidSect="004F76C0">
      <w:headerReference w:type="default" r:id="rId39"/>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750EEB">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750EEB">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750EEB"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22"/>
        <w:szCs w:val="22"/>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3"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7"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279408E4"/>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D247E9C"/>
    <w:multiLevelType w:val="multilevel"/>
    <w:tmpl w:val="839C8BA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bCs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5"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5E3ABA"/>
    <w:multiLevelType w:val="hybridMultilevel"/>
    <w:tmpl w:val="D45E9DD4"/>
    <w:lvl w:ilvl="0" w:tplc="29C6E9FA">
      <w:start w:val="1"/>
      <w:numFmt w:val="bullet"/>
      <w:lvlText w:val="-"/>
      <w:lvlJc w:val="left"/>
      <w:pPr>
        <w:tabs>
          <w:tab w:val="num" w:pos="1584"/>
        </w:tabs>
        <w:ind w:left="1584" w:hanging="360"/>
      </w:pPr>
      <w:rPr>
        <w:rFonts w:ascii="Times New Roman" w:eastAsia="Times New Roman" w:hAnsi="Times New Roman" w:cs="Times New Roman" w:hint="default"/>
      </w:rPr>
    </w:lvl>
    <w:lvl w:ilvl="1" w:tplc="FFFFFFFF" w:tentative="1">
      <w:start w:val="1"/>
      <w:numFmt w:val="bullet"/>
      <w:lvlText w:val="o"/>
      <w:lvlJc w:val="left"/>
      <w:pPr>
        <w:tabs>
          <w:tab w:val="num" w:pos="2304"/>
        </w:tabs>
        <w:ind w:left="2304" w:hanging="360"/>
      </w:pPr>
      <w:rPr>
        <w:rFonts w:ascii="Courier New" w:hAnsi="Courier New" w:cs="Courier New" w:hint="default"/>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cs="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cs="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21" w15:restartNumberingAfterBreak="0">
    <w:nsid w:val="4CA64151"/>
    <w:multiLevelType w:val="multilevel"/>
    <w:tmpl w:val="EDB6EC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64063C"/>
    <w:multiLevelType w:val="multilevel"/>
    <w:tmpl w:val="4DC057E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41503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A5EF2"/>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0"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31"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9"/>
  </w:num>
  <w:num w:numId="2">
    <w:abstractNumId w:val="18"/>
  </w:num>
  <w:num w:numId="3">
    <w:abstractNumId w:val="13"/>
  </w:num>
  <w:num w:numId="4">
    <w:abstractNumId w:val="27"/>
  </w:num>
  <w:num w:numId="5">
    <w:abstractNumId w:val="24"/>
  </w:num>
  <w:num w:numId="6">
    <w:abstractNumId w:val="18"/>
  </w:num>
  <w:num w:numId="7">
    <w:abstractNumId w:val="28"/>
  </w:num>
  <w:num w:numId="8">
    <w:abstractNumId w:val="30"/>
  </w:num>
  <w:num w:numId="9">
    <w:abstractNumId w:val="4"/>
  </w:num>
  <w:num w:numId="10">
    <w:abstractNumId w:val="11"/>
  </w:num>
  <w:num w:numId="11">
    <w:abstractNumId w:val="16"/>
  </w:num>
  <w:num w:numId="12">
    <w:abstractNumId w:val="12"/>
  </w:num>
  <w:num w:numId="13">
    <w:abstractNumId w:val="5"/>
  </w:num>
  <w:num w:numId="14">
    <w:abstractNumId w:val="31"/>
  </w:num>
  <w:num w:numId="15">
    <w:abstractNumId w:val="6"/>
  </w:num>
  <w:num w:numId="16">
    <w:abstractNumId w:val="19"/>
  </w:num>
  <w:num w:numId="17">
    <w:abstractNumId w:val="7"/>
  </w:num>
  <w:num w:numId="18">
    <w:abstractNumId w:val="26"/>
  </w:num>
  <w:num w:numId="19">
    <w:abstractNumId w:val="17"/>
  </w:num>
  <w:num w:numId="20">
    <w:abstractNumId w:val="9"/>
  </w:num>
  <w:num w:numId="21">
    <w:abstractNumId w:val="14"/>
  </w:num>
  <w:num w:numId="22">
    <w:abstractNumId w:val="1"/>
  </w:num>
  <w:num w:numId="23">
    <w:abstractNumId w:val="3"/>
  </w:num>
  <w:num w:numId="24">
    <w:abstractNumId w:val="23"/>
  </w:num>
  <w:num w:numId="25">
    <w:abstractNumId w:val="20"/>
  </w:num>
  <w:num w:numId="26">
    <w:abstractNumId w:val="25"/>
  </w:num>
  <w:num w:numId="27">
    <w:abstractNumId w:val="8"/>
  </w:num>
  <w:num w:numId="28">
    <w:abstractNumId w:val="15"/>
  </w:num>
  <w:num w:numId="29">
    <w:abstractNumId w:val="10"/>
  </w:num>
  <w:num w:numId="30">
    <w:abstractNumId w:val="2"/>
  </w:num>
  <w:num w:numId="31">
    <w:abstractNumId w:val="22"/>
  </w:num>
  <w:num w:numId="32">
    <w:abstractNumId w:val="21"/>
  </w:num>
  <w:num w:numId="3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3311"/>
    <w:rsid w:val="000150DC"/>
    <w:rsid w:val="0001782F"/>
    <w:rsid w:val="00022F16"/>
    <w:rsid w:val="00024A16"/>
    <w:rsid w:val="000258CA"/>
    <w:rsid w:val="00041E14"/>
    <w:rsid w:val="00054D68"/>
    <w:rsid w:val="00063E9A"/>
    <w:rsid w:val="00086792"/>
    <w:rsid w:val="00095938"/>
    <w:rsid w:val="000A0FAA"/>
    <w:rsid w:val="000A11CB"/>
    <w:rsid w:val="000A1A27"/>
    <w:rsid w:val="000A2BE7"/>
    <w:rsid w:val="000C4615"/>
    <w:rsid w:val="000C6659"/>
    <w:rsid w:val="000E65CB"/>
    <w:rsid w:val="00104450"/>
    <w:rsid w:val="00105786"/>
    <w:rsid w:val="001101A7"/>
    <w:rsid w:val="00112070"/>
    <w:rsid w:val="00120165"/>
    <w:rsid w:val="00124671"/>
    <w:rsid w:val="001310BB"/>
    <w:rsid w:val="001312C7"/>
    <w:rsid w:val="00132721"/>
    <w:rsid w:val="0013523B"/>
    <w:rsid w:val="0013567C"/>
    <w:rsid w:val="00135FB9"/>
    <w:rsid w:val="00145CCF"/>
    <w:rsid w:val="00146118"/>
    <w:rsid w:val="00160182"/>
    <w:rsid w:val="0019411F"/>
    <w:rsid w:val="00197F71"/>
    <w:rsid w:val="001A0136"/>
    <w:rsid w:val="001A493D"/>
    <w:rsid w:val="001F272A"/>
    <w:rsid w:val="001F61F5"/>
    <w:rsid w:val="001F68BA"/>
    <w:rsid w:val="00200B88"/>
    <w:rsid w:val="002225D5"/>
    <w:rsid w:val="002257CE"/>
    <w:rsid w:val="00241826"/>
    <w:rsid w:val="00242CA3"/>
    <w:rsid w:val="00243CF9"/>
    <w:rsid w:val="00245752"/>
    <w:rsid w:val="00251E37"/>
    <w:rsid w:val="002638B3"/>
    <w:rsid w:val="00275940"/>
    <w:rsid w:val="00283B18"/>
    <w:rsid w:val="0029368D"/>
    <w:rsid w:val="002A0BCB"/>
    <w:rsid w:val="002A2B54"/>
    <w:rsid w:val="002B3B57"/>
    <w:rsid w:val="002E5ABF"/>
    <w:rsid w:val="002F2F42"/>
    <w:rsid w:val="002F67BE"/>
    <w:rsid w:val="00303041"/>
    <w:rsid w:val="00306E57"/>
    <w:rsid w:val="00316457"/>
    <w:rsid w:val="0032545C"/>
    <w:rsid w:val="0033461A"/>
    <w:rsid w:val="003526BF"/>
    <w:rsid w:val="00352FC8"/>
    <w:rsid w:val="0036183F"/>
    <w:rsid w:val="00384727"/>
    <w:rsid w:val="00392FC2"/>
    <w:rsid w:val="003A18B9"/>
    <w:rsid w:val="003C5F78"/>
    <w:rsid w:val="003D74DC"/>
    <w:rsid w:val="003D77CC"/>
    <w:rsid w:val="003E6FFB"/>
    <w:rsid w:val="003F7D61"/>
    <w:rsid w:val="00410189"/>
    <w:rsid w:val="0041308D"/>
    <w:rsid w:val="004164E0"/>
    <w:rsid w:val="00425DD7"/>
    <w:rsid w:val="00463B50"/>
    <w:rsid w:val="0047166D"/>
    <w:rsid w:val="004717BC"/>
    <w:rsid w:val="00475E3A"/>
    <w:rsid w:val="004A4570"/>
    <w:rsid w:val="004C3BDF"/>
    <w:rsid w:val="004D6006"/>
    <w:rsid w:val="004F03AF"/>
    <w:rsid w:val="004F3A41"/>
    <w:rsid w:val="004F76C0"/>
    <w:rsid w:val="00535D62"/>
    <w:rsid w:val="00536A02"/>
    <w:rsid w:val="00543264"/>
    <w:rsid w:val="00545C3A"/>
    <w:rsid w:val="0056208C"/>
    <w:rsid w:val="00566240"/>
    <w:rsid w:val="00571C96"/>
    <w:rsid w:val="005821EF"/>
    <w:rsid w:val="005850CE"/>
    <w:rsid w:val="005D6E58"/>
    <w:rsid w:val="005F11E9"/>
    <w:rsid w:val="005F3678"/>
    <w:rsid w:val="005F699D"/>
    <w:rsid w:val="00600917"/>
    <w:rsid w:val="006075C6"/>
    <w:rsid w:val="00610F3B"/>
    <w:rsid w:val="006279E4"/>
    <w:rsid w:val="00627C93"/>
    <w:rsid w:val="0066136A"/>
    <w:rsid w:val="00681E6C"/>
    <w:rsid w:val="00690D7C"/>
    <w:rsid w:val="006B0350"/>
    <w:rsid w:val="006B07EA"/>
    <w:rsid w:val="006B32D7"/>
    <w:rsid w:val="006C1D90"/>
    <w:rsid w:val="006C4F3C"/>
    <w:rsid w:val="006D3028"/>
    <w:rsid w:val="006D714C"/>
    <w:rsid w:val="006E013C"/>
    <w:rsid w:val="0073335D"/>
    <w:rsid w:val="00750EEB"/>
    <w:rsid w:val="0075121F"/>
    <w:rsid w:val="00752A4C"/>
    <w:rsid w:val="00752CB9"/>
    <w:rsid w:val="00753959"/>
    <w:rsid w:val="0076713E"/>
    <w:rsid w:val="0077745B"/>
    <w:rsid w:val="0078560C"/>
    <w:rsid w:val="00792B6A"/>
    <w:rsid w:val="00794D81"/>
    <w:rsid w:val="007B0A0A"/>
    <w:rsid w:val="007B172C"/>
    <w:rsid w:val="007B2DEC"/>
    <w:rsid w:val="007B4723"/>
    <w:rsid w:val="007B53E8"/>
    <w:rsid w:val="007E3FE1"/>
    <w:rsid w:val="007E4654"/>
    <w:rsid w:val="007E4D55"/>
    <w:rsid w:val="007F3DCE"/>
    <w:rsid w:val="008041E3"/>
    <w:rsid w:val="00827009"/>
    <w:rsid w:val="0083262D"/>
    <w:rsid w:val="008335BB"/>
    <w:rsid w:val="00834AC3"/>
    <w:rsid w:val="00844CFE"/>
    <w:rsid w:val="00844F13"/>
    <w:rsid w:val="00847D6A"/>
    <w:rsid w:val="008529B9"/>
    <w:rsid w:val="00861D2E"/>
    <w:rsid w:val="008641B1"/>
    <w:rsid w:val="008649B7"/>
    <w:rsid w:val="00866883"/>
    <w:rsid w:val="00867D64"/>
    <w:rsid w:val="00880E24"/>
    <w:rsid w:val="008874AE"/>
    <w:rsid w:val="008A3357"/>
    <w:rsid w:val="008B158B"/>
    <w:rsid w:val="008B1E08"/>
    <w:rsid w:val="008B4779"/>
    <w:rsid w:val="008B57A6"/>
    <w:rsid w:val="008C2F81"/>
    <w:rsid w:val="008D6D3B"/>
    <w:rsid w:val="008D712D"/>
    <w:rsid w:val="008E1152"/>
    <w:rsid w:val="008F7FD5"/>
    <w:rsid w:val="00907BCE"/>
    <w:rsid w:val="00915B7D"/>
    <w:rsid w:val="0091625A"/>
    <w:rsid w:val="00934AA6"/>
    <w:rsid w:val="00943102"/>
    <w:rsid w:val="00956E7D"/>
    <w:rsid w:val="00990BA7"/>
    <w:rsid w:val="00990EAB"/>
    <w:rsid w:val="00991390"/>
    <w:rsid w:val="009946C2"/>
    <w:rsid w:val="009959A3"/>
    <w:rsid w:val="009A43DE"/>
    <w:rsid w:val="009B2E28"/>
    <w:rsid w:val="009B5A5E"/>
    <w:rsid w:val="009C16D2"/>
    <w:rsid w:val="009D2E6A"/>
    <w:rsid w:val="009D5AF2"/>
    <w:rsid w:val="009D6786"/>
    <w:rsid w:val="009E6820"/>
    <w:rsid w:val="009F790E"/>
    <w:rsid w:val="00A15055"/>
    <w:rsid w:val="00A47819"/>
    <w:rsid w:val="00A54157"/>
    <w:rsid w:val="00A60356"/>
    <w:rsid w:val="00A66DC9"/>
    <w:rsid w:val="00A80A9A"/>
    <w:rsid w:val="00A9189E"/>
    <w:rsid w:val="00A92078"/>
    <w:rsid w:val="00A939F2"/>
    <w:rsid w:val="00A94EEA"/>
    <w:rsid w:val="00AB6242"/>
    <w:rsid w:val="00AC6DD4"/>
    <w:rsid w:val="00AC6F18"/>
    <w:rsid w:val="00AD05F1"/>
    <w:rsid w:val="00AD2F1E"/>
    <w:rsid w:val="00AF217A"/>
    <w:rsid w:val="00B01915"/>
    <w:rsid w:val="00B1790A"/>
    <w:rsid w:val="00B219C5"/>
    <w:rsid w:val="00B26491"/>
    <w:rsid w:val="00B47F71"/>
    <w:rsid w:val="00B86F1D"/>
    <w:rsid w:val="00B900BD"/>
    <w:rsid w:val="00B93C5D"/>
    <w:rsid w:val="00B9741C"/>
    <w:rsid w:val="00BD01E1"/>
    <w:rsid w:val="00BD1D49"/>
    <w:rsid w:val="00C24E40"/>
    <w:rsid w:val="00C272EE"/>
    <w:rsid w:val="00C31113"/>
    <w:rsid w:val="00C443AB"/>
    <w:rsid w:val="00C65123"/>
    <w:rsid w:val="00C82CB8"/>
    <w:rsid w:val="00C84377"/>
    <w:rsid w:val="00C92A7E"/>
    <w:rsid w:val="00CB6013"/>
    <w:rsid w:val="00CB6F90"/>
    <w:rsid w:val="00CC0FD0"/>
    <w:rsid w:val="00CC1A6C"/>
    <w:rsid w:val="00CC4426"/>
    <w:rsid w:val="00CE01F6"/>
    <w:rsid w:val="00CE644B"/>
    <w:rsid w:val="00CF1100"/>
    <w:rsid w:val="00CF2456"/>
    <w:rsid w:val="00D34DA0"/>
    <w:rsid w:val="00D4565D"/>
    <w:rsid w:val="00D56F8D"/>
    <w:rsid w:val="00D5767A"/>
    <w:rsid w:val="00D65344"/>
    <w:rsid w:val="00D75490"/>
    <w:rsid w:val="00D802A7"/>
    <w:rsid w:val="00D83B23"/>
    <w:rsid w:val="00D8535C"/>
    <w:rsid w:val="00D93891"/>
    <w:rsid w:val="00DB775D"/>
    <w:rsid w:val="00DD1054"/>
    <w:rsid w:val="00DE184D"/>
    <w:rsid w:val="00DE58A3"/>
    <w:rsid w:val="00DF29FB"/>
    <w:rsid w:val="00DF655A"/>
    <w:rsid w:val="00E11984"/>
    <w:rsid w:val="00E12090"/>
    <w:rsid w:val="00E13AF8"/>
    <w:rsid w:val="00E1746B"/>
    <w:rsid w:val="00E501B6"/>
    <w:rsid w:val="00E523B4"/>
    <w:rsid w:val="00E743EC"/>
    <w:rsid w:val="00E81613"/>
    <w:rsid w:val="00E94748"/>
    <w:rsid w:val="00E9731C"/>
    <w:rsid w:val="00EA0DFD"/>
    <w:rsid w:val="00EA5C94"/>
    <w:rsid w:val="00EA5DD9"/>
    <w:rsid w:val="00EC5A22"/>
    <w:rsid w:val="00EC70ED"/>
    <w:rsid w:val="00ED63F3"/>
    <w:rsid w:val="00EF455A"/>
    <w:rsid w:val="00EF740E"/>
    <w:rsid w:val="00F07789"/>
    <w:rsid w:val="00F129EC"/>
    <w:rsid w:val="00F3201D"/>
    <w:rsid w:val="00F6062D"/>
    <w:rsid w:val="00F77C2E"/>
    <w:rsid w:val="00F8136D"/>
    <w:rsid w:val="00F8247A"/>
    <w:rsid w:val="00FB105C"/>
    <w:rsid w:val="00FC37EF"/>
    <w:rsid w:val="00FC388A"/>
    <w:rsid w:val="00FD42A0"/>
    <w:rsid w:val="00FE02EE"/>
    <w:rsid w:val="00FE3900"/>
    <w:rsid w:val="00FF1EB4"/>
    <w:rsid w:val="00FF4E8A"/>
    <w:rsid w:val="00FF6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nhideWhenUsed/>
    <w:rsid w:val="00915B7D"/>
    <w:rPr>
      <w:color w:val="0000FF"/>
      <w:u w:val="single"/>
    </w:rPr>
  </w:style>
  <w:style w:type="paragraph" w:styleId="a4">
    <w:name w:val="List Paragraph"/>
    <w:basedOn w:val="a"/>
    <w:uiPriority w:val="99"/>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 w:type="paragraph" w:customStyle="1" w:styleId="17">
    <w:name w:val="Продолжение списка1"/>
    <w:basedOn w:val="a"/>
    <w:rsid w:val="00A92078"/>
    <w:pPr>
      <w:tabs>
        <w:tab w:val="left" w:pos="792"/>
      </w:tabs>
      <w:suppressAutoHyphens/>
      <w:spacing w:after="120"/>
      <w:jc w:val="both"/>
    </w:pPr>
    <w:rPr>
      <w:sz w:val="20"/>
      <w:szCs w:val="20"/>
      <w:lang w:eastAsia="ar-SA"/>
    </w:rPr>
  </w:style>
  <w:style w:type="paragraph" w:customStyle="1" w:styleId="afff7">
    <w:name w:val="Чернокожин. Содержание."/>
    <w:basedOn w:val="a"/>
    <w:rsid w:val="00A92078"/>
    <w:pPr>
      <w:suppressAutoHyphens/>
      <w:jc w:val="both"/>
    </w:pPr>
    <w:rPr>
      <w:rFonts w:ascii="Tahoma" w:hAnsi="Tahoma" w:cs="Tahoma"/>
      <w:b/>
      <w:caps/>
      <w:lang w:val="en-US" w:eastAsia="ar-SA"/>
    </w:rPr>
  </w:style>
  <w:style w:type="paragraph" w:customStyle="1" w:styleId="18">
    <w:name w:val="Текст примечания1"/>
    <w:basedOn w:val="a"/>
    <w:rsid w:val="00A92078"/>
    <w:pPr>
      <w:suppressAutoHyphens/>
      <w:jc w:val="both"/>
    </w:pPr>
    <w:rPr>
      <w:rFonts w:ascii="Tahoma" w:hAnsi="Tahoma" w:cs="Tahoma"/>
      <w:sz w:val="20"/>
      <w:szCs w:val="20"/>
      <w:lang w:val="en-US" w:eastAsia="ar-SA"/>
    </w:rPr>
  </w:style>
  <w:style w:type="paragraph" w:customStyle="1" w:styleId="afff8">
    <w:name w:val="Заголовок таблицы"/>
    <w:basedOn w:val="afff6"/>
    <w:rsid w:val="00A92078"/>
    <w:pPr>
      <w:widowControl/>
      <w:jc w:val="center"/>
    </w:pPr>
    <w:rPr>
      <w:rFonts w:ascii="Tahoma" w:eastAsia="Times New Roman" w:hAnsi="Tahoma" w:cs="Tahoma"/>
      <w:b/>
      <w:bCs/>
      <w:kern w:val="0"/>
      <w:sz w:val="20"/>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18805">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support.cti.ru/"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gmatullin@bashtel.ru" TargetMode="External"/><Relationship Id="rId33" Type="http://schemas.openxmlformats.org/officeDocument/2006/relationships/hyperlink" Target="mailto:info@bashtel.ru" TargetMode="External"/><Relationship Id="rId38" Type="http://schemas.openxmlformats.org/officeDocument/2006/relationships/hyperlink" Target="mailto:s.satuchin@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oes@bashtel.ru" TargetMode="External"/><Relationship Id="rId37" Type="http://schemas.openxmlformats.org/officeDocument/2006/relationships/hyperlink" Target="mailto:v.komarov@bashtel.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hyperlink" Target="mailto:s.popov@bashtel.ru" TargetMode="Externa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support@rtc-nt.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gmat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yperlink" Target="mailto:support@c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544DB-3D83-45E7-B9ED-2BCBB938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28</Pages>
  <Words>9201</Words>
  <Characters>52446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289</cp:revision>
  <cp:lastPrinted>2017-01-20T04:18:00Z</cp:lastPrinted>
  <dcterms:created xsi:type="dcterms:W3CDTF">2016-10-27T10:25:00Z</dcterms:created>
  <dcterms:modified xsi:type="dcterms:W3CDTF">2017-01-20T04:18:00Z</dcterms:modified>
</cp:coreProperties>
</file>